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F2" w:rsidRDefault="004262F2" w:rsidP="004262F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2" w:after="120"/>
        <w:jc w:val="center"/>
        <w:outlineLvl w:val="1"/>
      </w:pPr>
      <w:r>
        <w:rPr>
          <w:rFonts w:eastAsia="Arial" w:cs="Calibri"/>
          <w:bCs/>
          <w:i/>
          <w:color w:val="000000"/>
          <w:sz w:val="40"/>
          <w:szCs w:val="40"/>
        </w:rPr>
        <w:t>Procedura Aperta, svolta in modalità telematica, finalizzata all’espletamento delle attività del Servizio C.R.E.D. dell'Unione dei Comuni Montani del Casentino</w:t>
      </w:r>
    </w:p>
    <w:p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>da compilarsi 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89) del </w:t>
      </w:r>
      <w:proofErr w:type="spellStart"/>
      <w:r w:rsidRPr="003560FB">
        <w:rPr>
          <w:sz w:val="22"/>
          <w:szCs w:val="22"/>
        </w:rPr>
        <w:t>D.lgs</w:t>
      </w:r>
      <w:proofErr w:type="spellEnd"/>
      <w:r w:rsidRPr="003560FB">
        <w:rPr>
          <w:sz w:val="22"/>
          <w:szCs w:val="22"/>
        </w:rPr>
        <w:t xml:space="preserve"> 50/2016, della/e seguente/i impresa/e per il soddisfacimento dei sotto elencati requisiti, necessari per la partecipazione alla gara:</w:t>
      </w:r>
    </w:p>
    <w:p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caso, eseguita dall’impresa concorrente alla gara;</w:t>
      </w:r>
    </w:p>
    <w:p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bookmarkStart w:id="0" w:name="_GoBack"/>
      <w:bookmarkEnd w:id="0"/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12" w:rsidRDefault="001E3912">
      <w:r>
        <w:separator/>
      </w:r>
    </w:p>
  </w:endnote>
  <w:endnote w:type="continuationSeparator" w:id="0">
    <w:p w:rsidR="001E3912" w:rsidRDefault="001E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05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1E39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A64C05" w:rsidRDefault="001E391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225B5A" w:rsidRDefault="001E3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12" w:rsidRDefault="001E3912">
      <w:r>
        <w:separator/>
      </w:r>
    </w:p>
  </w:footnote>
  <w:footnote w:type="continuationSeparator" w:id="0">
    <w:p w:rsidR="001E3912" w:rsidRDefault="001E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44" w:rsidRPr="00F135DC" w:rsidRDefault="004262F2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 w:rsidR="00442944" w:rsidRPr="00F135DC">
      <w:rPr>
        <w:rFonts w:ascii="Book Antiqua"/>
        <w:i/>
        <w:color w:val="808080" w:themeColor="background1" w:themeShade="80"/>
        <w:sz w:val="24"/>
      </w:rPr>
      <w:tab/>
    </w:r>
    <w:r w:rsidR="00442944"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 w:rsidR="00442944">
      <w:rPr>
        <w:rFonts w:ascii="Book Antiqua" w:hAnsi="Book Antiqua"/>
        <w:i/>
        <w:color w:val="808080" w:themeColor="background1" w:themeShade="80"/>
        <w:sz w:val="24"/>
      </w:rPr>
      <w:t>ALLEGATO 2</w:t>
    </w:r>
  </w:p>
  <w:p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442944" w:rsidRPr="00D34AA5" w:rsidRDefault="00442944" w:rsidP="00442944">
    <w:pPr>
      <w:pStyle w:val="Intestazione"/>
      <w:rPr>
        <w:lang w:val="en-US"/>
      </w:rPr>
    </w:pPr>
  </w:p>
  <w:p w:rsidR="00F01E65" w:rsidRPr="00442944" w:rsidRDefault="001E391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EF"/>
    <w:rsid w:val="000B150D"/>
    <w:rsid w:val="001215AF"/>
    <w:rsid w:val="001E3912"/>
    <w:rsid w:val="003560FB"/>
    <w:rsid w:val="004262F2"/>
    <w:rsid w:val="00435AF8"/>
    <w:rsid w:val="00442944"/>
    <w:rsid w:val="004A09BA"/>
    <w:rsid w:val="005078A5"/>
    <w:rsid w:val="00517EFA"/>
    <w:rsid w:val="005569C4"/>
    <w:rsid w:val="005D6AF9"/>
    <w:rsid w:val="0066664F"/>
    <w:rsid w:val="006D5714"/>
    <w:rsid w:val="006D649B"/>
    <w:rsid w:val="007033E0"/>
    <w:rsid w:val="00742E81"/>
    <w:rsid w:val="0080431D"/>
    <w:rsid w:val="00831CCC"/>
    <w:rsid w:val="008B28DF"/>
    <w:rsid w:val="009135B1"/>
    <w:rsid w:val="009A35A6"/>
    <w:rsid w:val="009B2FEF"/>
    <w:rsid w:val="009E7E92"/>
    <w:rsid w:val="00BA5853"/>
    <w:rsid w:val="00C215A5"/>
    <w:rsid w:val="00D05792"/>
    <w:rsid w:val="00D0615D"/>
    <w:rsid w:val="00D36562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EBD7"/>
  <w15:docId w15:val="{A1704800-A67B-4421-B060-FB5B6999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4262F2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24</cp:revision>
  <dcterms:created xsi:type="dcterms:W3CDTF">2018-01-22T09:04:00Z</dcterms:created>
  <dcterms:modified xsi:type="dcterms:W3CDTF">2022-01-31T09:28:00Z</dcterms:modified>
</cp:coreProperties>
</file>