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9E7" w:rsidRPr="004C79CC" w:rsidRDefault="00C139E7" w:rsidP="00C1674B"/>
    <w:p w:rsidR="003178FE" w:rsidRPr="004C79CC" w:rsidRDefault="003178FE" w:rsidP="00C1674B">
      <w:pPr>
        <w:jc w:val="center"/>
        <w:rPr>
          <w:sz w:val="32"/>
          <w:u w:val="single"/>
        </w:rPr>
      </w:pPr>
      <w:r w:rsidRPr="004C79CC">
        <w:rPr>
          <w:sz w:val="32"/>
        </w:rPr>
        <w:t>CENTRALE UNICA DI COMMITTENZA</w:t>
      </w:r>
    </w:p>
    <w:p w:rsidR="003178FE" w:rsidRPr="004C79CC" w:rsidRDefault="003178FE" w:rsidP="00C1674B">
      <w:pPr>
        <w:jc w:val="center"/>
        <w:rPr>
          <w:b/>
          <w:sz w:val="32"/>
        </w:rPr>
      </w:pPr>
      <w:r w:rsidRPr="004C79CC">
        <w:rPr>
          <w:b/>
          <w:sz w:val="32"/>
        </w:rPr>
        <w:t>DISCIPLINARE DI GARA</w:t>
      </w:r>
    </w:p>
    <w:p w:rsidR="003178FE" w:rsidRPr="004C79CC" w:rsidRDefault="003178FE" w:rsidP="00C1674B">
      <w:pPr>
        <w:jc w:val="center"/>
      </w:pPr>
    </w:p>
    <w:p w:rsidR="00C1674B" w:rsidRPr="004C79CC" w:rsidRDefault="00C1674B" w:rsidP="00C1674B">
      <w:pPr>
        <w:jc w:val="center"/>
      </w:pPr>
    </w:p>
    <w:p w:rsidR="003178FE" w:rsidRPr="004C79CC" w:rsidRDefault="003178FE" w:rsidP="00C1674B">
      <w:pPr>
        <w:jc w:val="center"/>
      </w:pPr>
    </w:p>
    <w:p w:rsidR="007164AC" w:rsidRPr="004C79CC" w:rsidRDefault="006649FA" w:rsidP="00C1674B">
      <w:pPr>
        <w:jc w:val="center"/>
        <w:rPr>
          <w:rFonts w:cs="Calibri"/>
          <w:b/>
          <w:sz w:val="36"/>
          <w:szCs w:val="36"/>
          <w:lang w:eastAsia="it-IT"/>
        </w:rPr>
      </w:pPr>
      <w:r w:rsidRPr="004C79CC">
        <w:rPr>
          <w:rFonts w:cs="Calibri"/>
          <w:b/>
          <w:sz w:val="36"/>
          <w:szCs w:val="36"/>
          <w:lang w:eastAsia="it-IT"/>
        </w:rPr>
        <w:t>PROCEDURA APERTA SVOLTA IN MODALI</w:t>
      </w:r>
      <w:r w:rsidR="00C1674B" w:rsidRPr="004C79CC">
        <w:rPr>
          <w:rFonts w:cs="Calibri"/>
          <w:b/>
          <w:sz w:val="36"/>
          <w:szCs w:val="36"/>
          <w:lang w:eastAsia="it-IT"/>
        </w:rPr>
        <w:t>TÀ</w:t>
      </w:r>
      <w:r w:rsidRPr="004C79CC">
        <w:rPr>
          <w:rFonts w:cs="Calibri"/>
          <w:b/>
          <w:sz w:val="36"/>
          <w:szCs w:val="36"/>
          <w:lang w:eastAsia="it-IT"/>
        </w:rPr>
        <w:t xml:space="preserve">TELEMATICA PER L’AFFIDAMENTO DELL’INCARICO PER LA </w:t>
      </w:r>
      <w:r w:rsidRPr="00256298">
        <w:rPr>
          <w:rFonts w:cs="Calibri"/>
          <w:b/>
          <w:sz w:val="20"/>
          <w:szCs w:val="20"/>
          <w:lang w:eastAsia="it-IT"/>
        </w:rPr>
        <w:t>FORMAZIONE DEL PIANO STRUTTURALE INTERCO</w:t>
      </w:r>
      <w:r w:rsidR="00DB257D" w:rsidRPr="00256298">
        <w:rPr>
          <w:rFonts w:cs="Calibri"/>
          <w:b/>
          <w:sz w:val="20"/>
          <w:szCs w:val="20"/>
          <w:lang w:eastAsia="it-IT"/>
        </w:rPr>
        <w:t>MUNALE DEI COMUNI DEL CASENTINO</w:t>
      </w:r>
    </w:p>
    <w:p w:rsidR="003178FE" w:rsidRPr="004C79CC" w:rsidRDefault="003178FE" w:rsidP="00C1674B">
      <w:pPr>
        <w:rPr>
          <w:b/>
          <w:sz w:val="36"/>
        </w:rPr>
      </w:pPr>
    </w:p>
    <w:p w:rsidR="003178FE" w:rsidRPr="004C79CC" w:rsidRDefault="003178FE" w:rsidP="00C1674B"/>
    <w:p w:rsidR="003178FE" w:rsidRPr="004C79CC" w:rsidRDefault="003178FE" w:rsidP="00C1674B"/>
    <w:p w:rsidR="00C1674B" w:rsidRPr="004C79CC" w:rsidRDefault="00C1674B" w:rsidP="00C1674B"/>
    <w:p w:rsidR="003178FE" w:rsidRPr="004C79CC" w:rsidRDefault="003178FE" w:rsidP="00C1674B"/>
    <w:p w:rsidR="003178FE" w:rsidRPr="004C79CC" w:rsidRDefault="003178FE" w:rsidP="00C1674B">
      <w:pPr>
        <w:rPr>
          <w:sz w:val="24"/>
        </w:rPr>
      </w:pPr>
      <w:r w:rsidRPr="004C79CC">
        <w:rPr>
          <w:sz w:val="24"/>
        </w:rPr>
        <w:t xml:space="preserve">IMPORTO </w:t>
      </w:r>
      <w:r w:rsidR="006649FA" w:rsidRPr="004C79CC">
        <w:rPr>
          <w:sz w:val="24"/>
        </w:rPr>
        <w:t xml:space="preserve">PRESUNTO </w:t>
      </w:r>
      <w:r w:rsidRPr="004C79CC">
        <w:rPr>
          <w:sz w:val="24"/>
        </w:rPr>
        <w:t xml:space="preserve">A BASE DI GARA:  EURO </w:t>
      </w:r>
      <w:r w:rsidR="001A4B48" w:rsidRPr="004C79CC">
        <w:rPr>
          <w:b/>
          <w:sz w:val="24"/>
        </w:rPr>
        <w:t>€.</w:t>
      </w:r>
      <w:r w:rsidR="006649FA" w:rsidRPr="004C79CC">
        <w:rPr>
          <w:b/>
          <w:sz w:val="24"/>
        </w:rPr>
        <w:t>2</w:t>
      </w:r>
      <w:r w:rsidR="00807825">
        <w:rPr>
          <w:b/>
          <w:sz w:val="24"/>
        </w:rPr>
        <w:t>3</w:t>
      </w:r>
      <w:r w:rsidR="006649FA" w:rsidRPr="004C79CC">
        <w:rPr>
          <w:b/>
          <w:sz w:val="24"/>
        </w:rPr>
        <w:t>0.000</w:t>
      </w:r>
      <w:r w:rsidR="00050FBC" w:rsidRPr="004C79CC">
        <w:rPr>
          <w:b/>
          <w:sz w:val="24"/>
        </w:rPr>
        <w:t xml:space="preserve">,00 </w:t>
      </w:r>
      <w:r w:rsidR="001A4B48" w:rsidRPr="004C79CC">
        <w:rPr>
          <w:sz w:val="24"/>
        </w:rPr>
        <w:t xml:space="preserve">IVA </w:t>
      </w:r>
      <w:r w:rsidR="00050FBC" w:rsidRPr="004C79CC">
        <w:rPr>
          <w:sz w:val="24"/>
        </w:rPr>
        <w:t>E</w:t>
      </w:r>
      <w:r w:rsidR="001A4B48" w:rsidRPr="004C79CC">
        <w:rPr>
          <w:sz w:val="24"/>
        </w:rPr>
        <w:t>sclusa</w:t>
      </w:r>
    </w:p>
    <w:p w:rsidR="00C9080D" w:rsidRPr="00C9080D" w:rsidRDefault="00C957B0" w:rsidP="00C9080D">
      <w:pPr>
        <w:rPr>
          <w:b/>
          <w:sz w:val="24"/>
        </w:rPr>
      </w:pPr>
      <w:r w:rsidRPr="004C79CC">
        <w:rPr>
          <w:sz w:val="24"/>
        </w:rPr>
        <w:t>CIG:</w:t>
      </w:r>
      <w:r w:rsidR="0079649C" w:rsidRPr="004C79CC">
        <w:rPr>
          <w:sz w:val="24"/>
        </w:rPr>
        <w:t xml:space="preserve"> </w:t>
      </w:r>
      <w:r w:rsidR="00C9080D" w:rsidRPr="00C9080D">
        <w:rPr>
          <w:b/>
          <w:sz w:val="24"/>
        </w:rPr>
        <w:t>7817958F05</w:t>
      </w:r>
    </w:p>
    <w:p w:rsidR="00A12E47" w:rsidRPr="004C79CC" w:rsidRDefault="003F7800" w:rsidP="00C9080D">
      <w:pPr>
        <w:rPr>
          <w:sz w:val="24"/>
        </w:rPr>
      </w:pPr>
      <w:r>
        <w:rPr>
          <w:b/>
          <w:sz w:val="24"/>
        </w:rPr>
        <w:t xml:space="preserve">CPV: 71410000-5 - </w:t>
      </w:r>
      <w:r w:rsidR="00C9080D" w:rsidRPr="00C9080D">
        <w:rPr>
          <w:b/>
          <w:sz w:val="24"/>
        </w:rPr>
        <w:t>Servizi di urbanistica</w:t>
      </w:r>
    </w:p>
    <w:p w:rsidR="00C1674B" w:rsidRPr="004C79CC" w:rsidRDefault="00C1674B" w:rsidP="00C1674B">
      <w:pPr>
        <w:rPr>
          <w:kern w:val="3"/>
          <w:sz w:val="18"/>
          <w:lang w:eastAsia="zh-CN"/>
        </w:rPr>
      </w:pPr>
      <w:r w:rsidRPr="004C79CC">
        <w:rPr>
          <w:sz w:val="18"/>
        </w:rPr>
        <w:br w:type="page"/>
      </w:r>
    </w:p>
    <w:sdt>
      <w:sdtPr>
        <w:rPr>
          <w:rFonts w:eastAsia="Calibri" w:cs="Times New Roman"/>
          <w:b w:val="0"/>
          <w:bCs w:val="0"/>
          <w:noProof/>
          <w:sz w:val="22"/>
          <w:szCs w:val="22"/>
        </w:rPr>
        <w:id w:val="614837032"/>
        <w:docPartObj>
          <w:docPartGallery w:val="Table of Contents"/>
          <w:docPartUnique/>
        </w:docPartObj>
      </w:sdtPr>
      <w:sdtContent>
        <w:p w:rsidR="002D3F12" w:rsidRPr="002D3F12" w:rsidRDefault="002D3F12" w:rsidP="002D3F12">
          <w:pPr>
            <w:pStyle w:val="Titolosommario"/>
          </w:pPr>
          <w:r w:rsidRPr="002D3F12">
            <w:t>Sommario</w:t>
          </w:r>
        </w:p>
        <w:p w:rsidR="002D3F12" w:rsidRDefault="00D717E5">
          <w:pPr>
            <w:pStyle w:val="Sommario1"/>
            <w:tabs>
              <w:tab w:val="right" w:leader="dot" w:pos="9060"/>
            </w:tabs>
            <w:rPr>
              <w:rFonts w:asciiTheme="minorHAnsi" w:eastAsiaTheme="minorEastAsia" w:hAnsiTheme="minorHAnsi" w:cstheme="minorBidi"/>
              <w:b w:val="0"/>
              <w:bCs w:val="0"/>
              <w:sz w:val="22"/>
              <w:szCs w:val="22"/>
              <w:lang w:val="it-IT" w:eastAsia="it-IT"/>
            </w:rPr>
          </w:pPr>
          <w:r w:rsidRPr="00D717E5">
            <w:rPr>
              <w:lang w:val="it-IT"/>
            </w:rPr>
            <w:fldChar w:fldCharType="begin"/>
          </w:r>
          <w:r w:rsidR="002D3F12">
            <w:rPr>
              <w:lang w:val="it-IT"/>
            </w:rPr>
            <w:instrText xml:space="preserve"> TOC \o "1-3" \h \z \u </w:instrText>
          </w:r>
          <w:r w:rsidRPr="00D717E5">
            <w:rPr>
              <w:lang w:val="it-IT"/>
            </w:rPr>
            <w:fldChar w:fldCharType="separate"/>
          </w:r>
          <w:hyperlink w:anchor="_Toc2331430" w:history="1">
            <w:r w:rsidR="002D3F12" w:rsidRPr="002B3337">
              <w:rPr>
                <w:rStyle w:val="Collegamentoipertestuale"/>
                <w:lang w:val="it-IT"/>
              </w:rPr>
              <w:t>ART. 1 - OGGETTO, IMPORTO E DURATA DELL’APPALTO</w:t>
            </w:r>
            <w:r w:rsidR="002D3F12">
              <w:rPr>
                <w:webHidden/>
              </w:rPr>
              <w:tab/>
            </w:r>
            <w:r>
              <w:rPr>
                <w:webHidden/>
              </w:rPr>
              <w:fldChar w:fldCharType="begin"/>
            </w:r>
            <w:r w:rsidR="002D3F12">
              <w:rPr>
                <w:webHidden/>
              </w:rPr>
              <w:instrText xml:space="preserve"> PAGEREF _Toc2331430 \h </w:instrText>
            </w:r>
            <w:r>
              <w:rPr>
                <w:webHidden/>
              </w:rPr>
            </w:r>
            <w:r>
              <w:rPr>
                <w:webHidden/>
              </w:rPr>
              <w:fldChar w:fldCharType="separate"/>
            </w:r>
            <w:r w:rsidR="006C0C67">
              <w:rPr>
                <w:webHidden/>
              </w:rPr>
              <w:t>4</w:t>
            </w:r>
            <w:r>
              <w:rPr>
                <w:webHidden/>
              </w:rPr>
              <w:fldChar w:fldCharType="end"/>
            </w:r>
          </w:hyperlink>
        </w:p>
        <w:p w:rsidR="002D3F12" w:rsidRDefault="00D717E5">
          <w:pPr>
            <w:pStyle w:val="Sommario2"/>
            <w:tabs>
              <w:tab w:val="right" w:leader="dot" w:pos="9060"/>
            </w:tabs>
            <w:rPr>
              <w:rFonts w:asciiTheme="minorHAnsi" w:eastAsiaTheme="minorEastAsia" w:hAnsiTheme="minorHAnsi" w:cstheme="minorBidi"/>
              <w:b w:val="0"/>
              <w:bCs w:val="0"/>
              <w:sz w:val="22"/>
              <w:szCs w:val="22"/>
              <w:lang w:val="it-IT" w:eastAsia="it-IT"/>
            </w:rPr>
          </w:pPr>
          <w:hyperlink w:anchor="_Toc2331431" w:history="1">
            <w:r w:rsidR="002D3F12" w:rsidRPr="002B3337">
              <w:rPr>
                <w:rStyle w:val="Collegamentoipertestuale"/>
                <w:lang w:val="it-IT"/>
              </w:rPr>
              <w:t>1.1 Oggetto dell’appalto</w:t>
            </w:r>
            <w:r w:rsidR="002D3F12">
              <w:rPr>
                <w:webHidden/>
              </w:rPr>
              <w:tab/>
            </w:r>
            <w:r>
              <w:rPr>
                <w:webHidden/>
              </w:rPr>
              <w:fldChar w:fldCharType="begin"/>
            </w:r>
            <w:r w:rsidR="002D3F12">
              <w:rPr>
                <w:webHidden/>
              </w:rPr>
              <w:instrText xml:space="preserve"> PAGEREF _Toc2331431 \h </w:instrText>
            </w:r>
            <w:r>
              <w:rPr>
                <w:webHidden/>
              </w:rPr>
            </w:r>
            <w:r>
              <w:rPr>
                <w:webHidden/>
              </w:rPr>
              <w:fldChar w:fldCharType="separate"/>
            </w:r>
            <w:r w:rsidR="006C0C67">
              <w:rPr>
                <w:webHidden/>
              </w:rPr>
              <w:t>4</w:t>
            </w:r>
            <w:r>
              <w:rPr>
                <w:webHidden/>
              </w:rPr>
              <w:fldChar w:fldCharType="end"/>
            </w:r>
          </w:hyperlink>
        </w:p>
        <w:p w:rsidR="002D3F12" w:rsidRDefault="00D717E5">
          <w:pPr>
            <w:pStyle w:val="Sommario2"/>
            <w:tabs>
              <w:tab w:val="right" w:leader="dot" w:pos="9060"/>
            </w:tabs>
            <w:rPr>
              <w:rFonts w:asciiTheme="minorHAnsi" w:eastAsiaTheme="minorEastAsia" w:hAnsiTheme="minorHAnsi" w:cstheme="minorBidi"/>
              <w:b w:val="0"/>
              <w:bCs w:val="0"/>
              <w:sz w:val="22"/>
              <w:szCs w:val="22"/>
              <w:lang w:val="it-IT" w:eastAsia="it-IT"/>
            </w:rPr>
          </w:pPr>
          <w:hyperlink w:anchor="_Toc2331432" w:history="1">
            <w:r w:rsidR="002D3F12" w:rsidRPr="002B3337">
              <w:rPr>
                <w:rStyle w:val="Collegamentoipertestuale"/>
                <w:lang w:val="it-IT"/>
              </w:rPr>
              <w:t>1.2 Importo dell’appalto</w:t>
            </w:r>
            <w:r w:rsidR="002D3F12">
              <w:rPr>
                <w:webHidden/>
              </w:rPr>
              <w:tab/>
            </w:r>
            <w:r>
              <w:rPr>
                <w:webHidden/>
              </w:rPr>
              <w:fldChar w:fldCharType="begin"/>
            </w:r>
            <w:r w:rsidR="002D3F12">
              <w:rPr>
                <w:webHidden/>
              </w:rPr>
              <w:instrText xml:space="preserve"> PAGEREF _Toc2331432 \h </w:instrText>
            </w:r>
            <w:r>
              <w:rPr>
                <w:webHidden/>
              </w:rPr>
            </w:r>
            <w:r>
              <w:rPr>
                <w:webHidden/>
              </w:rPr>
              <w:fldChar w:fldCharType="separate"/>
            </w:r>
            <w:r w:rsidR="006C0C67">
              <w:rPr>
                <w:webHidden/>
              </w:rPr>
              <w:t>5</w:t>
            </w:r>
            <w:r>
              <w:rPr>
                <w:webHidden/>
              </w:rPr>
              <w:fldChar w:fldCharType="end"/>
            </w:r>
          </w:hyperlink>
        </w:p>
        <w:p w:rsidR="002D3F12" w:rsidRDefault="00D717E5">
          <w:pPr>
            <w:pStyle w:val="Sommario2"/>
            <w:tabs>
              <w:tab w:val="right" w:leader="dot" w:pos="9060"/>
            </w:tabs>
            <w:rPr>
              <w:rFonts w:asciiTheme="minorHAnsi" w:eastAsiaTheme="minorEastAsia" w:hAnsiTheme="minorHAnsi" w:cstheme="minorBidi"/>
              <w:b w:val="0"/>
              <w:bCs w:val="0"/>
              <w:sz w:val="22"/>
              <w:szCs w:val="22"/>
              <w:lang w:val="it-IT" w:eastAsia="it-IT"/>
            </w:rPr>
          </w:pPr>
          <w:hyperlink w:anchor="_Toc2331433" w:history="1">
            <w:r w:rsidR="002D3F12" w:rsidRPr="002B3337">
              <w:rPr>
                <w:rStyle w:val="Collegamentoipertestuale"/>
                <w:lang w:val="it-IT"/>
              </w:rPr>
              <w:t>1.3 Durata dell’appalto</w:t>
            </w:r>
            <w:r w:rsidR="002D3F12">
              <w:rPr>
                <w:webHidden/>
              </w:rPr>
              <w:tab/>
            </w:r>
            <w:r>
              <w:rPr>
                <w:webHidden/>
              </w:rPr>
              <w:fldChar w:fldCharType="begin"/>
            </w:r>
            <w:r w:rsidR="002D3F12">
              <w:rPr>
                <w:webHidden/>
              </w:rPr>
              <w:instrText xml:space="preserve"> PAGEREF _Toc2331433 \h </w:instrText>
            </w:r>
            <w:r>
              <w:rPr>
                <w:webHidden/>
              </w:rPr>
            </w:r>
            <w:r>
              <w:rPr>
                <w:webHidden/>
              </w:rPr>
              <w:fldChar w:fldCharType="separate"/>
            </w:r>
            <w:r w:rsidR="006C0C67">
              <w:rPr>
                <w:webHidden/>
              </w:rPr>
              <w:t>6</w:t>
            </w:r>
            <w:r>
              <w:rPr>
                <w:webHidden/>
              </w:rPr>
              <w:fldChar w:fldCharType="end"/>
            </w:r>
          </w:hyperlink>
        </w:p>
        <w:p w:rsidR="002D3F12" w:rsidRDefault="00D717E5">
          <w:pPr>
            <w:pStyle w:val="Sommario1"/>
            <w:tabs>
              <w:tab w:val="right" w:leader="dot" w:pos="9060"/>
            </w:tabs>
            <w:rPr>
              <w:rFonts w:asciiTheme="minorHAnsi" w:eastAsiaTheme="minorEastAsia" w:hAnsiTheme="minorHAnsi" w:cstheme="minorBidi"/>
              <w:b w:val="0"/>
              <w:bCs w:val="0"/>
              <w:sz w:val="22"/>
              <w:szCs w:val="22"/>
              <w:lang w:val="it-IT" w:eastAsia="it-IT"/>
            </w:rPr>
          </w:pPr>
          <w:hyperlink w:anchor="_Toc2331434" w:history="1">
            <w:r w:rsidR="002D3F12" w:rsidRPr="002B3337">
              <w:rPr>
                <w:rStyle w:val="Collegamentoipertestuale"/>
                <w:lang w:val="it-IT"/>
              </w:rPr>
              <w:t>ART. 2 - CONDIZIONI E REQUISITI DI PARTECIPAZIONE</w:t>
            </w:r>
            <w:r w:rsidR="002D3F12">
              <w:rPr>
                <w:webHidden/>
              </w:rPr>
              <w:tab/>
            </w:r>
            <w:r>
              <w:rPr>
                <w:webHidden/>
              </w:rPr>
              <w:fldChar w:fldCharType="begin"/>
            </w:r>
            <w:r w:rsidR="002D3F12">
              <w:rPr>
                <w:webHidden/>
              </w:rPr>
              <w:instrText xml:space="preserve"> PAGEREF _Toc2331434 \h </w:instrText>
            </w:r>
            <w:r>
              <w:rPr>
                <w:webHidden/>
              </w:rPr>
            </w:r>
            <w:r>
              <w:rPr>
                <w:webHidden/>
              </w:rPr>
              <w:fldChar w:fldCharType="separate"/>
            </w:r>
            <w:r w:rsidR="006C0C67">
              <w:rPr>
                <w:webHidden/>
              </w:rPr>
              <w:t>6</w:t>
            </w:r>
            <w:r>
              <w:rPr>
                <w:webHidden/>
              </w:rPr>
              <w:fldChar w:fldCharType="end"/>
            </w:r>
          </w:hyperlink>
        </w:p>
        <w:p w:rsidR="002D3F12" w:rsidRDefault="00D717E5">
          <w:pPr>
            <w:pStyle w:val="Sommario2"/>
            <w:tabs>
              <w:tab w:val="right" w:leader="dot" w:pos="9060"/>
            </w:tabs>
            <w:rPr>
              <w:rFonts w:asciiTheme="minorHAnsi" w:eastAsiaTheme="minorEastAsia" w:hAnsiTheme="minorHAnsi" w:cstheme="minorBidi"/>
              <w:b w:val="0"/>
              <w:bCs w:val="0"/>
              <w:sz w:val="22"/>
              <w:szCs w:val="22"/>
              <w:lang w:val="it-IT" w:eastAsia="it-IT"/>
            </w:rPr>
          </w:pPr>
          <w:hyperlink w:anchor="_Toc2331435" w:history="1">
            <w:r w:rsidR="002D3F12" w:rsidRPr="002B3337">
              <w:rPr>
                <w:rStyle w:val="Collegamentoipertestuale"/>
                <w:lang w:val="it-IT"/>
              </w:rPr>
              <w:t>2.1 Requisiti di ordine generale</w:t>
            </w:r>
            <w:r w:rsidR="002D3F12">
              <w:rPr>
                <w:webHidden/>
              </w:rPr>
              <w:tab/>
            </w:r>
            <w:r>
              <w:rPr>
                <w:webHidden/>
              </w:rPr>
              <w:fldChar w:fldCharType="begin"/>
            </w:r>
            <w:r w:rsidR="002D3F12">
              <w:rPr>
                <w:webHidden/>
              </w:rPr>
              <w:instrText xml:space="preserve"> PAGEREF _Toc2331435 \h </w:instrText>
            </w:r>
            <w:r>
              <w:rPr>
                <w:webHidden/>
              </w:rPr>
            </w:r>
            <w:r>
              <w:rPr>
                <w:webHidden/>
              </w:rPr>
              <w:fldChar w:fldCharType="separate"/>
            </w:r>
            <w:r w:rsidR="006C0C67">
              <w:rPr>
                <w:webHidden/>
              </w:rPr>
              <w:t>6</w:t>
            </w:r>
            <w:r>
              <w:rPr>
                <w:webHidden/>
              </w:rPr>
              <w:fldChar w:fldCharType="end"/>
            </w:r>
          </w:hyperlink>
        </w:p>
        <w:p w:rsidR="002D3F12" w:rsidRDefault="00D717E5">
          <w:pPr>
            <w:pStyle w:val="Sommario2"/>
            <w:tabs>
              <w:tab w:val="right" w:leader="dot" w:pos="9060"/>
            </w:tabs>
            <w:rPr>
              <w:rFonts w:asciiTheme="minorHAnsi" w:eastAsiaTheme="minorEastAsia" w:hAnsiTheme="minorHAnsi" w:cstheme="minorBidi"/>
              <w:b w:val="0"/>
              <w:bCs w:val="0"/>
              <w:sz w:val="22"/>
              <w:szCs w:val="22"/>
              <w:lang w:val="it-IT" w:eastAsia="it-IT"/>
            </w:rPr>
          </w:pPr>
          <w:hyperlink w:anchor="_Toc2331436" w:history="1">
            <w:r w:rsidR="002D3F12" w:rsidRPr="002B3337">
              <w:rPr>
                <w:rStyle w:val="Collegamentoipertestuale"/>
              </w:rPr>
              <w:t>2.2 Requisiti di idoneità professionale di cui all’art. 83, comma 1, lett a), del Decreto legislativo 18 aprile 2016, n. 50</w:t>
            </w:r>
            <w:r w:rsidR="002D3F12">
              <w:rPr>
                <w:webHidden/>
              </w:rPr>
              <w:tab/>
            </w:r>
            <w:r>
              <w:rPr>
                <w:webHidden/>
              </w:rPr>
              <w:fldChar w:fldCharType="begin"/>
            </w:r>
            <w:r w:rsidR="002D3F12">
              <w:rPr>
                <w:webHidden/>
              </w:rPr>
              <w:instrText xml:space="preserve"> PAGEREF _Toc2331436 \h </w:instrText>
            </w:r>
            <w:r>
              <w:rPr>
                <w:webHidden/>
              </w:rPr>
            </w:r>
            <w:r>
              <w:rPr>
                <w:webHidden/>
              </w:rPr>
              <w:fldChar w:fldCharType="separate"/>
            </w:r>
            <w:r w:rsidR="006C0C67">
              <w:rPr>
                <w:webHidden/>
              </w:rPr>
              <w:t>7</w:t>
            </w:r>
            <w:r>
              <w:rPr>
                <w:webHidden/>
              </w:rPr>
              <w:fldChar w:fldCharType="end"/>
            </w:r>
          </w:hyperlink>
        </w:p>
        <w:p w:rsidR="002D3F12" w:rsidRDefault="00D717E5">
          <w:pPr>
            <w:pStyle w:val="Sommario2"/>
            <w:tabs>
              <w:tab w:val="right" w:leader="dot" w:pos="9060"/>
            </w:tabs>
            <w:rPr>
              <w:rFonts w:asciiTheme="minorHAnsi" w:eastAsiaTheme="minorEastAsia" w:hAnsiTheme="minorHAnsi" w:cstheme="minorBidi"/>
              <w:b w:val="0"/>
              <w:bCs w:val="0"/>
              <w:sz w:val="22"/>
              <w:szCs w:val="22"/>
              <w:lang w:val="it-IT" w:eastAsia="it-IT"/>
            </w:rPr>
          </w:pPr>
          <w:hyperlink w:anchor="_Toc2331437" w:history="1">
            <w:r w:rsidR="002D3F12" w:rsidRPr="002B3337">
              <w:rPr>
                <w:rStyle w:val="Collegamentoipertestuale"/>
              </w:rPr>
              <w:t>2.3 Requisiti di capacità economica e finanziaria di cui all’art. 83, comma 1, lett. b) del Decreto legislativo 18 aprile 2016, n. 50*</w:t>
            </w:r>
            <w:r w:rsidR="002D3F12">
              <w:rPr>
                <w:webHidden/>
              </w:rPr>
              <w:tab/>
            </w:r>
            <w:r>
              <w:rPr>
                <w:webHidden/>
              </w:rPr>
              <w:fldChar w:fldCharType="begin"/>
            </w:r>
            <w:r w:rsidR="002D3F12">
              <w:rPr>
                <w:webHidden/>
              </w:rPr>
              <w:instrText xml:space="preserve"> PAGEREF _Toc2331437 \h </w:instrText>
            </w:r>
            <w:r>
              <w:rPr>
                <w:webHidden/>
              </w:rPr>
            </w:r>
            <w:r>
              <w:rPr>
                <w:webHidden/>
              </w:rPr>
              <w:fldChar w:fldCharType="separate"/>
            </w:r>
            <w:r w:rsidR="006C0C67">
              <w:rPr>
                <w:webHidden/>
              </w:rPr>
              <w:t>8</w:t>
            </w:r>
            <w:r>
              <w:rPr>
                <w:webHidden/>
              </w:rPr>
              <w:fldChar w:fldCharType="end"/>
            </w:r>
          </w:hyperlink>
        </w:p>
        <w:p w:rsidR="002D3F12" w:rsidRDefault="00D717E5">
          <w:pPr>
            <w:pStyle w:val="Sommario2"/>
            <w:tabs>
              <w:tab w:val="right" w:leader="dot" w:pos="9060"/>
            </w:tabs>
            <w:rPr>
              <w:rFonts w:asciiTheme="minorHAnsi" w:eastAsiaTheme="minorEastAsia" w:hAnsiTheme="minorHAnsi" w:cstheme="minorBidi"/>
              <w:b w:val="0"/>
              <w:bCs w:val="0"/>
              <w:sz w:val="22"/>
              <w:szCs w:val="22"/>
              <w:lang w:val="it-IT" w:eastAsia="it-IT"/>
            </w:rPr>
          </w:pPr>
          <w:hyperlink w:anchor="_Toc2331438" w:history="1">
            <w:r w:rsidR="002D3F12" w:rsidRPr="002B3337">
              <w:rPr>
                <w:rStyle w:val="Collegamentoipertestuale"/>
              </w:rPr>
              <w:t>2.4 Requisiti delle capacità tecniche e professionali di cui all’art. 83, comma 1, lett. c) del Decreto legislativo 18 aprile 2016, n. 50*</w:t>
            </w:r>
            <w:r w:rsidR="002D3F12">
              <w:rPr>
                <w:webHidden/>
              </w:rPr>
              <w:tab/>
            </w:r>
            <w:r>
              <w:rPr>
                <w:webHidden/>
              </w:rPr>
              <w:fldChar w:fldCharType="begin"/>
            </w:r>
            <w:r w:rsidR="002D3F12">
              <w:rPr>
                <w:webHidden/>
              </w:rPr>
              <w:instrText xml:space="preserve"> PAGEREF _Toc2331438 \h </w:instrText>
            </w:r>
            <w:r>
              <w:rPr>
                <w:webHidden/>
              </w:rPr>
            </w:r>
            <w:r>
              <w:rPr>
                <w:webHidden/>
              </w:rPr>
              <w:fldChar w:fldCharType="separate"/>
            </w:r>
            <w:r w:rsidR="006C0C67">
              <w:rPr>
                <w:webHidden/>
              </w:rPr>
              <w:t>8</w:t>
            </w:r>
            <w:r>
              <w:rPr>
                <w:webHidden/>
              </w:rPr>
              <w:fldChar w:fldCharType="end"/>
            </w:r>
          </w:hyperlink>
        </w:p>
        <w:p w:rsidR="002D3F12" w:rsidRDefault="00D717E5">
          <w:pPr>
            <w:pStyle w:val="Sommario1"/>
            <w:tabs>
              <w:tab w:val="right" w:leader="dot" w:pos="9060"/>
            </w:tabs>
            <w:rPr>
              <w:rFonts w:asciiTheme="minorHAnsi" w:eastAsiaTheme="minorEastAsia" w:hAnsiTheme="minorHAnsi" w:cstheme="minorBidi"/>
              <w:b w:val="0"/>
              <w:bCs w:val="0"/>
              <w:sz w:val="22"/>
              <w:szCs w:val="22"/>
              <w:lang w:val="it-IT" w:eastAsia="it-IT"/>
            </w:rPr>
          </w:pPr>
          <w:hyperlink w:anchor="_Toc2331439" w:history="1">
            <w:r w:rsidR="002D3F12" w:rsidRPr="002B3337">
              <w:rPr>
                <w:rStyle w:val="Collegamentoipertestuale"/>
              </w:rPr>
              <w:t>ART. 3 - SOPRALLUOGO</w:t>
            </w:r>
            <w:r w:rsidR="002D3F12">
              <w:rPr>
                <w:webHidden/>
              </w:rPr>
              <w:tab/>
            </w:r>
            <w:r>
              <w:rPr>
                <w:webHidden/>
              </w:rPr>
              <w:fldChar w:fldCharType="begin"/>
            </w:r>
            <w:r w:rsidR="002D3F12">
              <w:rPr>
                <w:webHidden/>
              </w:rPr>
              <w:instrText xml:space="preserve"> PAGEREF _Toc2331439 \h </w:instrText>
            </w:r>
            <w:r>
              <w:rPr>
                <w:webHidden/>
              </w:rPr>
            </w:r>
            <w:r>
              <w:rPr>
                <w:webHidden/>
              </w:rPr>
              <w:fldChar w:fldCharType="separate"/>
            </w:r>
            <w:r w:rsidR="006C0C67">
              <w:rPr>
                <w:webHidden/>
              </w:rPr>
              <w:t>9</w:t>
            </w:r>
            <w:r>
              <w:rPr>
                <w:webHidden/>
              </w:rPr>
              <w:fldChar w:fldCharType="end"/>
            </w:r>
          </w:hyperlink>
        </w:p>
        <w:p w:rsidR="002D3F12" w:rsidRDefault="00D717E5">
          <w:pPr>
            <w:pStyle w:val="Sommario1"/>
            <w:tabs>
              <w:tab w:val="right" w:leader="dot" w:pos="9060"/>
            </w:tabs>
            <w:rPr>
              <w:rFonts w:asciiTheme="minorHAnsi" w:eastAsiaTheme="minorEastAsia" w:hAnsiTheme="minorHAnsi" w:cstheme="minorBidi"/>
              <w:b w:val="0"/>
              <w:bCs w:val="0"/>
              <w:sz w:val="22"/>
              <w:szCs w:val="22"/>
              <w:lang w:val="it-IT" w:eastAsia="it-IT"/>
            </w:rPr>
          </w:pPr>
          <w:hyperlink w:anchor="_Toc2331440" w:history="1">
            <w:r w:rsidR="002D3F12" w:rsidRPr="002B3337">
              <w:rPr>
                <w:rStyle w:val="Collegamentoipertestuale"/>
                <w:shd w:val="clear" w:color="auto" w:fill="FFFFFF"/>
              </w:rPr>
              <w:t>ART. 4 OBBLIGHI DELL’AGGIUDICATARIO</w:t>
            </w:r>
            <w:r w:rsidR="002D3F12">
              <w:rPr>
                <w:webHidden/>
              </w:rPr>
              <w:tab/>
            </w:r>
            <w:r>
              <w:rPr>
                <w:webHidden/>
              </w:rPr>
              <w:fldChar w:fldCharType="begin"/>
            </w:r>
            <w:r w:rsidR="002D3F12">
              <w:rPr>
                <w:webHidden/>
              </w:rPr>
              <w:instrText xml:space="preserve"> PAGEREF _Toc2331440 \h </w:instrText>
            </w:r>
            <w:r>
              <w:rPr>
                <w:webHidden/>
              </w:rPr>
            </w:r>
            <w:r>
              <w:rPr>
                <w:webHidden/>
              </w:rPr>
              <w:fldChar w:fldCharType="separate"/>
            </w:r>
            <w:r w:rsidR="006C0C67">
              <w:rPr>
                <w:webHidden/>
              </w:rPr>
              <w:t>9</w:t>
            </w:r>
            <w:r>
              <w:rPr>
                <w:webHidden/>
              </w:rPr>
              <w:fldChar w:fldCharType="end"/>
            </w:r>
          </w:hyperlink>
        </w:p>
        <w:p w:rsidR="002D3F12" w:rsidRDefault="00D717E5">
          <w:pPr>
            <w:pStyle w:val="Sommario1"/>
            <w:tabs>
              <w:tab w:val="right" w:leader="dot" w:pos="9060"/>
            </w:tabs>
            <w:rPr>
              <w:rFonts w:asciiTheme="minorHAnsi" w:eastAsiaTheme="minorEastAsia" w:hAnsiTheme="minorHAnsi" w:cstheme="minorBidi"/>
              <w:b w:val="0"/>
              <w:bCs w:val="0"/>
              <w:sz w:val="22"/>
              <w:szCs w:val="22"/>
              <w:lang w:val="it-IT" w:eastAsia="it-IT"/>
            </w:rPr>
          </w:pPr>
          <w:hyperlink w:anchor="_Toc2331441" w:history="1">
            <w:r w:rsidR="002D3F12" w:rsidRPr="002B3337">
              <w:rPr>
                <w:rStyle w:val="Collegamentoipertestuale"/>
              </w:rPr>
              <w:t>ART. 5 - SOCCORSO ISTRUTTORIO</w:t>
            </w:r>
            <w:r w:rsidR="002D3F12">
              <w:rPr>
                <w:webHidden/>
              </w:rPr>
              <w:tab/>
            </w:r>
            <w:r>
              <w:rPr>
                <w:webHidden/>
              </w:rPr>
              <w:fldChar w:fldCharType="begin"/>
            </w:r>
            <w:r w:rsidR="002D3F12">
              <w:rPr>
                <w:webHidden/>
              </w:rPr>
              <w:instrText xml:space="preserve"> PAGEREF _Toc2331441 \h </w:instrText>
            </w:r>
            <w:r>
              <w:rPr>
                <w:webHidden/>
              </w:rPr>
            </w:r>
            <w:r>
              <w:rPr>
                <w:webHidden/>
              </w:rPr>
              <w:fldChar w:fldCharType="separate"/>
            </w:r>
            <w:r w:rsidR="006C0C67">
              <w:rPr>
                <w:webHidden/>
              </w:rPr>
              <w:t>9</w:t>
            </w:r>
            <w:r>
              <w:rPr>
                <w:webHidden/>
              </w:rPr>
              <w:fldChar w:fldCharType="end"/>
            </w:r>
          </w:hyperlink>
        </w:p>
        <w:p w:rsidR="002D3F12" w:rsidRDefault="00D717E5">
          <w:pPr>
            <w:pStyle w:val="Sommario1"/>
            <w:tabs>
              <w:tab w:val="right" w:leader="dot" w:pos="9060"/>
            </w:tabs>
            <w:rPr>
              <w:rFonts w:asciiTheme="minorHAnsi" w:eastAsiaTheme="minorEastAsia" w:hAnsiTheme="minorHAnsi" w:cstheme="minorBidi"/>
              <w:b w:val="0"/>
              <w:bCs w:val="0"/>
              <w:sz w:val="22"/>
              <w:szCs w:val="22"/>
              <w:lang w:val="it-IT" w:eastAsia="it-IT"/>
            </w:rPr>
          </w:pPr>
          <w:hyperlink w:anchor="_Toc2331442" w:history="1">
            <w:r w:rsidR="002D3F12" w:rsidRPr="002B3337">
              <w:rPr>
                <w:rStyle w:val="Collegamentoipertestuale"/>
              </w:rPr>
              <w:t>ART. 6 - MODALITÀ DI AGGIUDICAZIONE DELLA GARA E CRITERI DI VALUTAZIONE</w:t>
            </w:r>
            <w:r w:rsidR="002D3F12">
              <w:rPr>
                <w:webHidden/>
              </w:rPr>
              <w:tab/>
            </w:r>
            <w:r>
              <w:rPr>
                <w:webHidden/>
              </w:rPr>
              <w:fldChar w:fldCharType="begin"/>
            </w:r>
            <w:r w:rsidR="002D3F12">
              <w:rPr>
                <w:webHidden/>
              </w:rPr>
              <w:instrText xml:space="preserve"> PAGEREF _Toc2331442 \h </w:instrText>
            </w:r>
            <w:r>
              <w:rPr>
                <w:webHidden/>
              </w:rPr>
            </w:r>
            <w:r>
              <w:rPr>
                <w:webHidden/>
              </w:rPr>
              <w:fldChar w:fldCharType="separate"/>
            </w:r>
            <w:r w:rsidR="006C0C67">
              <w:rPr>
                <w:webHidden/>
              </w:rPr>
              <w:t>9</w:t>
            </w:r>
            <w:r>
              <w:rPr>
                <w:webHidden/>
              </w:rPr>
              <w:fldChar w:fldCharType="end"/>
            </w:r>
          </w:hyperlink>
        </w:p>
        <w:p w:rsidR="002D3F12" w:rsidRDefault="00D717E5">
          <w:pPr>
            <w:pStyle w:val="Sommario2"/>
            <w:tabs>
              <w:tab w:val="right" w:leader="dot" w:pos="9060"/>
            </w:tabs>
            <w:rPr>
              <w:rFonts w:asciiTheme="minorHAnsi" w:eastAsiaTheme="minorEastAsia" w:hAnsiTheme="minorHAnsi" w:cstheme="minorBidi"/>
              <w:b w:val="0"/>
              <w:bCs w:val="0"/>
              <w:sz w:val="22"/>
              <w:szCs w:val="22"/>
              <w:lang w:val="it-IT" w:eastAsia="it-IT"/>
            </w:rPr>
          </w:pPr>
          <w:hyperlink w:anchor="_Toc2331443" w:history="1">
            <w:r w:rsidR="002D3F12" w:rsidRPr="002B3337">
              <w:rPr>
                <w:rStyle w:val="Collegamentoipertestuale"/>
                <w:lang w:val="it-IT" w:eastAsia="it-IT"/>
              </w:rPr>
              <w:t>6.1 CRITERI DI</w:t>
            </w:r>
            <w:r w:rsidR="002D3F12" w:rsidRPr="002B3337">
              <w:rPr>
                <w:rStyle w:val="Collegamentoipertestuale"/>
                <w:lang w:eastAsia="it-IT"/>
              </w:rPr>
              <w:t xml:space="preserve"> VALUTAZIONE</w:t>
            </w:r>
            <w:r w:rsidR="002D3F12">
              <w:rPr>
                <w:webHidden/>
              </w:rPr>
              <w:tab/>
            </w:r>
            <w:r>
              <w:rPr>
                <w:webHidden/>
              </w:rPr>
              <w:fldChar w:fldCharType="begin"/>
            </w:r>
            <w:r w:rsidR="002D3F12">
              <w:rPr>
                <w:webHidden/>
              </w:rPr>
              <w:instrText xml:space="preserve"> PAGEREF _Toc2331443 \h </w:instrText>
            </w:r>
            <w:r>
              <w:rPr>
                <w:webHidden/>
              </w:rPr>
            </w:r>
            <w:r>
              <w:rPr>
                <w:webHidden/>
              </w:rPr>
              <w:fldChar w:fldCharType="separate"/>
            </w:r>
            <w:r w:rsidR="006C0C67">
              <w:rPr>
                <w:webHidden/>
              </w:rPr>
              <w:t>10</w:t>
            </w:r>
            <w:r>
              <w:rPr>
                <w:webHidden/>
              </w:rPr>
              <w:fldChar w:fldCharType="end"/>
            </w:r>
          </w:hyperlink>
        </w:p>
        <w:p w:rsidR="002D3F12" w:rsidRDefault="00D717E5">
          <w:pPr>
            <w:pStyle w:val="Sommario3"/>
            <w:tabs>
              <w:tab w:val="right" w:leader="dot" w:pos="9060"/>
            </w:tabs>
            <w:rPr>
              <w:rFonts w:asciiTheme="minorHAnsi" w:eastAsiaTheme="minorEastAsia" w:hAnsiTheme="minorHAnsi" w:cstheme="minorBidi"/>
              <w:sz w:val="22"/>
              <w:szCs w:val="22"/>
              <w:lang w:val="it-IT" w:eastAsia="it-IT"/>
            </w:rPr>
          </w:pPr>
          <w:hyperlink w:anchor="_Toc2331444" w:history="1">
            <w:r w:rsidR="002D3F12" w:rsidRPr="002B3337">
              <w:rPr>
                <w:rStyle w:val="Collegamentoipertestuale"/>
              </w:rPr>
              <w:t>6.1.1 Offerta tecnica qualitativa</w:t>
            </w:r>
            <w:r w:rsidR="002D3F12">
              <w:rPr>
                <w:webHidden/>
              </w:rPr>
              <w:tab/>
            </w:r>
            <w:r>
              <w:rPr>
                <w:webHidden/>
              </w:rPr>
              <w:fldChar w:fldCharType="begin"/>
            </w:r>
            <w:r w:rsidR="002D3F12">
              <w:rPr>
                <w:webHidden/>
              </w:rPr>
              <w:instrText xml:space="preserve"> PAGEREF _Toc2331444 \h </w:instrText>
            </w:r>
            <w:r>
              <w:rPr>
                <w:webHidden/>
              </w:rPr>
            </w:r>
            <w:r>
              <w:rPr>
                <w:webHidden/>
              </w:rPr>
              <w:fldChar w:fldCharType="separate"/>
            </w:r>
            <w:r w:rsidR="006C0C67">
              <w:rPr>
                <w:webHidden/>
              </w:rPr>
              <w:t>10</w:t>
            </w:r>
            <w:r>
              <w:rPr>
                <w:webHidden/>
              </w:rPr>
              <w:fldChar w:fldCharType="end"/>
            </w:r>
          </w:hyperlink>
        </w:p>
        <w:p w:rsidR="002D3F12" w:rsidRDefault="00D717E5">
          <w:pPr>
            <w:pStyle w:val="Sommario3"/>
            <w:tabs>
              <w:tab w:val="right" w:leader="dot" w:pos="9060"/>
            </w:tabs>
            <w:rPr>
              <w:rFonts w:asciiTheme="minorHAnsi" w:eastAsiaTheme="minorEastAsia" w:hAnsiTheme="minorHAnsi" w:cstheme="minorBidi"/>
              <w:sz w:val="22"/>
              <w:szCs w:val="22"/>
              <w:lang w:val="it-IT" w:eastAsia="it-IT"/>
            </w:rPr>
          </w:pPr>
          <w:hyperlink w:anchor="_Toc2331445" w:history="1">
            <w:r w:rsidR="002D3F12" w:rsidRPr="002B3337">
              <w:rPr>
                <w:rStyle w:val="Collegamentoipertestuale"/>
              </w:rPr>
              <w:t>6.1.2 Offerta tecnica quantitativa</w:t>
            </w:r>
            <w:r w:rsidR="002D3F12">
              <w:rPr>
                <w:webHidden/>
              </w:rPr>
              <w:tab/>
            </w:r>
            <w:r>
              <w:rPr>
                <w:webHidden/>
              </w:rPr>
              <w:fldChar w:fldCharType="begin"/>
            </w:r>
            <w:r w:rsidR="002D3F12">
              <w:rPr>
                <w:webHidden/>
              </w:rPr>
              <w:instrText xml:space="preserve"> PAGEREF _Toc2331445 \h </w:instrText>
            </w:r>
            <w:r>
              <w:rPr>
                <w:webHidden/>
              </w:rPr>
            </w:r>
            <w:r>
              <w:rPr>
                <w:webHidden/>
              </w:rPr>
              <w:fldChar w:fldCharType="separate"/>
            </w:r>
            <w:r w:rsidR="006C0C67">
              <w:rPr>
                <w:webHidden/>
              </w:rPr>
              <w:t>12</w:t>
            </w:r>
            <w:r>
              <w:rPr>
                <w:webHidden/>
              </w:rPr>
              <w:fldChar w:fldCharType="end"/>
            </w:r>
          </w:hyperlink>
        </w:p>
        <w:p w:rsidR="002D3F12" w:rsidRDefault="00D717E5">
          <w:pPr>
            <w:pStyle w:val="Sommario3"/>
            <w:tabs>
              <w:tab w:val="right" w:leader="dot" w:pos="9060"/>
            </w:tabs>
            <w:rPr>
              <w:rFonts w:asciiTheme="minorHAnsi" w:eastAsiaTheme="minorEastAsia" w:hAnsiTheme="minorHAnsi" w:cstheme="minorBidi"/>
              <w:sz w:val="22"/>
              <w:szCs w:val="22"/>
              <w:lang w:val="it-IT" w:eastAsia="it-IT"/>
            </w:rPr>
          </w:pPr>
          <w:hyperlink w:anchor="_Toc2331446" w:history="1">
            <w:r w:rsidR="002D3F12" w:rsidRPr="002B3337">
              <w:rPr>
                <w:rStyle w:val="Collegamentoipertestuale"/>
              </w:rPr>
              <w:t>6.1.3 Offerta economica</w:t>
            </w:r>
            <w:r w:rsidR="002D3F12">
              <w:rPr>
                <w:webHidden/>
              </w:rPr>
              <w:tab/>
            </w:r>
            <w:r>
              <w:rPr>
                <w:webHidden/>
              </w:rPr>
              <w:fldChar w:fldCharType="begin"/>
            </w:r>
            <w:r w:rsidR="002D3F12">
              <w:rPr>
                <w:webHidden/>
              </w:rPr>
              <w:instrText xml:space="preserve"> PAGEREF _Toc2331446 \h </w:instrText>
            </w:r>
            <w:r>
              <w:rPr>
                <w:webHidden/>
              </w:rPr>
            </w:r>
            <w:r>
              <w:rPr>
                <w:webHidden/>
              </w:rPr>
              <w:fldChar w:fldCharType="separate"/>
            </w:r>
            <w:r w:rsidR="006C0C67">
              <w:rPr>
                <w:webHidden/>
              </w:rPr>
              <w:t>16</w:t>
            </w:r>
            <w:r>
              <w:rPr>
                <w:webHidden/>
              </w:rPr>
              <w:fldChar w:fldCharType="end"/>
            </w:r>
          </w:hyperlink>
        </w:p>
        <w:p w:rsidR="002D3F12" w:rsidRDefault="00D717E5">
          <w:pPr>
            <w:pStyle w:val="Sommario1"/>
            <w:tabs>
              <w:tab w:val="right" w:leader="dot" w:pos="9060"/>
            </w:tabs>
            <w:rPr>
              <w:rFonts w:asciiTheme="minorHAnsi" w:eastAsiaTheme="minorEastAsia" w:hAnsiTheme="minorHAnsi" w:cstheme="minorBidi"/>
              <w:b w:val="0"/>
              <w:bCs w:val="0"/>
              <w:sz w:val="22"/>
              <w:szCs w:val="22"/>
              <w:lang w:val="it-IT" w:eastAsia="it-IT"/>
            </w:rPr>
          </w:pPr>
          <w:hyperlink w:anchor="_Toc2331447" w:history="1">
            <w:r w:rsidR="002D3F12" w:rsidRPr="002B3337">
              <w:rPr>
                <w:rStyle w:val="Collegamentoipertestuale"/>
              </w:rPr>
              <w:t>ART. 7 - DISCIPLINA NORMATIVA DELL’APPALTO</w:t>
            </w:r>
            <w:r w:rsidR="002D3F12">
              <w:rPr>
                <w:webHidden/>
              </w:rPr>
              <w:tab/>
            </w:r>
            <w:r>
              <w:rPr>
                <w:webHidden/>
              </w:rPr>
              <w:fldChar w:fldCharType="begin"/>
            </w:r>
            <w:r w:rsidR="002D3F12">
              <w:rPr>
                <w:webHidden/>
              </w:rPr>
              <w:instrText xml:space="preserve"> PAGEREF _Toc2331447 \h </w:instrText>
            </w:r>
            <w:r>
              <w:rPr>
                <w:webHidden/>
              </w:rPr>
            </w:r>
            <w:r>
              <w:rPr>
                <w:webHidden/>
              </w:rPr>
              <w:fldChar w:fldCharType="separate"/>
            </w:r>
            <w:r w:rsidR="006C0C67">
              <w:rPr>
                <w:webHidden/>
              </w:rPr>
              <w:t>17</w:t>
            </w:r>
            <w:r>
              <w:rPr>
                <w:webHidden/>
              </w:rPr>
              <w:fldChar w:fldCharType="end"/>
            </w:r>
          </w:hyperlink>
        </w:p>
        <w:p w:rsidR="002D3F12" w:rsidRDefault="00D717E5">
          <w:pPr>
            <w:pStyle w:val="Sommario1"/>
            <w:tabs>
              <w:tab w:val="right" w:leader="dot" w:pos="9060"/>
            </w:tabs>
            <w:rPr>
              <w:rFonts w:asciiTheme="minorHAnsi" w:eastAsiaTheme="minorEastAsia" w:hAnsiTheme="minorHAnsi" w:cstheme="minorBidi"/>
              <w:b w:val="0"/>
              <w:bCs w:val="0"/>
              <w:sz w:val="22"/>
              <w:szCs w:val="22"/>
              <w:lang w:val="it-IT" w:eastAsia="it-IT"/>
            </w:rPr>
          </w:pPr>
          <w:hyperlink w:anchor="_Toc2331448" w:history="1">
            <w:r w:rsidR="002D3F12" w:rsidRPr="002B3337">
              <w:rPr>
                <w:rStyle w:val="Collegamentoipertestuale"/>
              </w:rPr>
              <w:t>ART. 8 - SVOLGIMENTO DELL’APPALTO</w:t>
            </w:r>
            <w:r w:rsidR="002D3F12">
              <w:rPr>
                <w:webHidden/>
              </w:rPr>
              <w:tab/>
            </w:r>
            <w:r>
              <w:rPr>
                <w:webHidden/>
              </w:rPr>
              <w:fldChar w:fldCharType="begin"/>
            </w:r>
            <w:r w:rsidR="002D3F12">
              <w:rPr>
                <w:webHidden/>
              </w:rPr>
              <w:instrText xml:space="preserve"> PAGEREF _Toc2331448 \h </w:instrText>
            </w:r>
            <w:r>
              <w:rPr>
                <w:webHidden/>
              </w:rPr>
            </w:r>
            <w:r>
              <w:rPr>
                <w:webHidden/>
              </w:rPr>
              <w:fldChar w:fldCharType="separate"/>
            </w:r>
            <w:r w:rsidR="006C0C67">
              <w:rPr>
                <w:webHidden/>
              </w:rPr>
              <w:t>17</w:t>
            </w:r>
            <w:r>
              <w:rPr>
                <w:webHidden/>
              </w:rPr>
              <w:fldChar w:fldCharType="end"/>
            </w:r>
          </w:hyperlink>
        </w:p>
        <w:p w:rsidR="002D3F12" w:rsidRDefault="00D717E5">
          <w:pPr>
            <w:pStyle w:val="Sommario1"/>
            <w:tabs>
              <w:tab w:val="right" w:leader="dot" w:pos="9060"/>
            </w:tabs>
            <w:rPr>
              <w:rFonts w:asciiTheme="minorHAnsi" w:eastAsiaTheme="minorEastAsia" w:hAnsiTheme="minorHAnsi" w:cstheme="minorBidi"/>
              <w:b w:val="0"/>
              <w:bCs w:val="0"/>
              <w:sz w:val="22"/>
              <w:szCs w:val="22"/>
              <w:lang w:val="it-IT" w:eastAsia="it-IT"/>
            </w:rPr>
          </w:pPr>
          <w:hyperlink w:anchor="_Toc2331449" w:history="1">
            <w:r w:rsidR="002D3F12" w:rsidRPr="002B3337">
              <w:rPr>
                <w:rStyle w:val="Collegamentoipertestuale"/>
              </w:rPr>
              <w:t>ART. 9 - COMUNICAZIONI DELL’AMMINISTRAZIONE</w:t>
            </w:r>
            <w:r w:rsidR="002D3F12">
              <w:rPr>
                <w:webHidden/>
              </w:rPr>
              <w:tab/>
            </w:r>
            <w:r>
              <w:rPr>
                <w:webHidden/>
              </w:rPr>
              <w:fldChar w:fldCharType="begin"/>
            </w:r>
            <w:r w:rsidR="002D3F12">
              <w:rPr>
                <w:webHidden/>
              </w:rPr>
              <w:instrText xml:space="preserve"> PAGEREF _Toc2331449 \h </w:instrText>
            </w:r>
            <w:r>
              <w:rPr>
                <w:webHidden/>
              </w:rPr>
            </w:r>
            <w:r>
              <w:rPr>
                <w:webHidden/>
              </w:rPr>
              <w:fldChar w:fldCharType="separate"/>
            </w:r>
            <w:r w:rsidR="006C0C67">
              <w:rPr>
                <w:webHidden/>
              </w:rPr>
              <w:t>18</w:t>
            </w:r>
            <w:r>
              <w:rPr>
                <w:webHidden/>
              </w:rPr>
              <w:fldChar w:fldCharType="end"/>
            </w:r>
          </w:hyperlink>
        </w:p>
        <w:p w:rsidR="002D3F12" w:rsidRDefault="00D717E5">
          <w:pPr>
            <w:pStyle w:val="Sommario1"/>
            <w:tabs>
              <w:tab w:val="right" w:leader="dot" w:pos="9060"/>
            </w:tabs>
            <w:rPr>
              <w:rFonts w:asciiTheme="minorHAnsi" w:eastAsiaTheme="minorEastAsia" w:hAnsiTheme="minorHAnsi" w:cstheme="minorBidi"/>
              <w:b w:val="0"/>
              <w:bCs w:val="0"/>
              <w:sz w:val="22"/>
              <w:szCs w:val="22"/>
              <w:lang w:val="it-IT" w:eastAsia="it-IT"/>
            </w:rPr>
          </w:pPr>
          <w:hyperlink w:anchor="_Toc2331450" w:history="1">
            <w:r w:rsidR="002D3F12" w:rsidRPr="002B3337">
              <w:rPr>
                <w:rStyle w:val="Collegamentoipertestuale"/>
              </w:rPr>
              <w:t>ART. 10 -  RICHIESTA DI CHIARIMENTI DA PARTE DEGLI OPERATORI ECONOMICI</w:t>
            </w:r>
            <w:r w:rsidR="002D3F12">
              <w:rPr>
                <w:webHidden/>
              </w:rPr>
              <w:tab/>
            </w:r>
            <w:r>
              <w:rPr>
                <w:webHidden/>
              </w:rPr>
              <w:fldChar w:fldCharType="begin"/>
            </w:r>
            <w:r w:rsidR="002D3F12">
              <w:rPr>
                <w:webHidden/>
              </w:rPr>
              <w:instrText xml:space="preserve"> PAGEREF _Toc2331450 \h </w:instrText>
            </w:r>
            <w:r>
              <w:rPr>
                <w:webHidden/>
              </w:rPr>
            </w:r>
            <w:r>
              <w:rPr>
                <w:webHidden/>
              </w:rPr>
              <w:fldChar w:fldCharType="separate"/>
            </w:r>
            <w:r w:rsidR="006C0C67">
              <w:rPr>
                <w:webHidden/>
              </w:rPr>
              <w:t>19</w:t>
            </w:r>
            <w:r>
              <w:rPr>
                <w:webHidden/>
              </w:rPr>
              <w:fldChar w:fldCharType="end"/>
            </w:r>
          </w:hyperlink>
        </w:p>
        <w:p w:rsidR="002D3F12" w:rsidRDefault="00D717E5">
          <w:pPr>
            <w:pStyle w:val="Sommario1"/>
            <w:tabs>
              <w:tab w:val="right" w:leader="dot" w:pos="9060"/>
            </w:tabs>
            <w:rPr>
              <w:rFonts w:asciiTheme="minorHAnsi" w:eastAsiaTheme="minorEastAsia" w:hAnsiTheme="minorHAnsi" w:cstheme="minorBidi"/>
              <w:b w:val="0"/>
              <w:bCs w:val="0"/>
              <w:sz w:val="22"/>
              <w:szCs w:val="22"/>
              <w:lang w:val="it-IT" w:eastAsia="it-IT"/>
            </w:rPr>
          </w:pPr>
          <w:hyperlink w:anchor="_Toc2331451" w:history="1">
            <w:r w:rsidR="002D3F12" w:rsidRPr="002B3337">
              <w:rPr>
                <w:rStyle w:val="Collegamentoipertestuale"/>
              </w:rPr>
              <w:t>ART. 11 - POSSESSO DI UN CERTIFICATO QUALIFICATO DI FIRMA ELETTRONICA</w:t>
            </w:r>
            <w:r w:rsidR="002D3F12">
              <w:rPr>
                <w:webHidden/>
              </w:rPr>
              <w:tab/>
            </w:r>
            <w:r>
              <w:rPr>
                <w:webHidden/>
              </w:rPr>
              <w:fldChar w:fldCharType="begin"/>
            </w:r>
            <w:r w:rsidR="002D3F12">
              <w:rPr>
                <w:webHidden/>
              </w:rPr>
              <w:instrText xml:space="preserve"> PAGEREF _Toc2331451 \h </w:instrText>
            </w:r>
            <w:r>
              <w:rPr>
                <w:webHidden/>
              </w:rPr>
            </w:r>
            <w:r>
              <w:rPr>
                <w:webHidden/>
              </w:rPr>
              <w:fldChar w:fldCharType="separate"/>
            </w:r>
            <w:r w:rsidR="006C0C67">
              <w:rPr>
                <w:webHidden/>
              </w:rPr>
              <w:t>20</w:t>
            </w:r>
            <w:r>
              <w:rPr>
                <w:webHidden/>
              </w:rPr>
              <w:fldChar w:fldCharType="end"/>
            </w:r>
          </w:hyperlink>
        </w:p>
        <w:p w:rsidR="002D3F12" w:rsidRDefault="00D717E5">
          <w:pPr>
            <w:pStyle w:val="Sommario1"/>
            <w:tabs>
              <w:tab w:val="right" w:leader="dot" w:pos="9060"/>
            </w:tabs>
            <w:rPr>
              <w:rFonts w:asciiTheme="minorHAnsi" w:eastAsiaTheme="minorEastAsia" w:hAnsiTheme="minorHAnsi" w:cstheme="minorBidi"/>
              <w:b w:val="0"/>
              <w:bCs w:val="0"/>
              <w:sz w:val="22"/>
              <w:szCs w:val="22"/>
              <w:lang w:val="it-IT" w:eastAsia="it-IT"/>
            </w:rPr>
          </w:pPr>
          <w:hyperlink w:anchor="_Toc2331452" w:history="1">
            <w:r w:rsidR="002D3F12" w:rsidRPr="002B3337">
              <w:rPr>
                <w:rStyle w:val="Collegamentoipertestuale"/>
              </w:rPr>
              <w:t>ART. 12 - MODALITA' DI IDENTIFICAZIONE SUL SISTEMA TELEMATICO</w:t>
            </w:r>
            <w:r w:rsidR="002D3F12">
              <w:rPr>
                <w:webHidden/>
              </w:rPr>
              <w:tab/>
            </w:r>
            <w:r>
              <w:rPr>
                <w:webHidden/>
              </w:rPr>
              <w:fldChar w:fldCharType="begin"/>
            </w:r>
            <w:r w:rsidR="002D3F12">
              <w:rPr>
                <w:webHidden/>
              </w:rPr>
              <w:instrText xml:space="preserve"> PAGEREF _Toc2331452 \h </w:instrText>
            </w:r>
            <w:r>
              <w:rPr>
                <w:webHidden/>
              </w:rPr>
            </w:r>
            <w:r>
              <w:rPr>
                <w:webHidden/>
              </w:rPr>
              <w:fldChar w:fldCharType="separate"/>
            </w:r>
            <w:r w:rsidR="006C0C67">
              <w:rPr>
                <w:webHidden/>
              </w:rPr>
              <w:t>20</w:t>
            </w:r>
            <w:r>
              <w:rPr>
                <w:webHidden/>
              </w:rPr>
              <w:fldChar w:fldCharType="end"/>
            </w:r>
          </w:hyperlink>
        </w:p>
        <w:p w:rsidR="002D3F12" w:rsidRDefault="00D717E5">
          <w:pPr>
            <w:pStyle w:val="Sommario1"/>
            <w:tabs>
              <w:tab w:val="right" w:leader="dot" w:pos="9060"/>
            </w:tabs>
            <w:rPr>
              <w:rFonts w:asciiTheme="minorHAnsi" w:eastAsiaTheme="minorEastAsia" w:hAnsiTheme="minorHAnsi" w:cstheme="minorBidi"/>
              <w:b w:val="0"/>
              <w:bCs w:val="0"/>
              <w:sz w:val="22"/>
              <w:szCs w:val="22"/>
              <w:lang w:val="it-IT" w:eastAsia="it-IT"/>
            </w:rPr>
          </w:pPr>
          <w:hyperlink w:anchor="_Toc2331453" w:history="1">
            <w:r w:rsidR="002D3F12" w:rsidRPr="002B3337">
              <w:rPr>
                <w:rStyle w:val="Collegamentoipertestuale"/>
              </w:rPr>
              <w:t>ART. 13 - MODALITÀ DI PRESENTAZIONE DELLE OFFERTE</w:t>
            </w:r>
            <w:r w:rsidR="002D3F12">
              <w:rPr>
                <w:webHidden/>
              </w:rPr>
              <w:tab/>
            </w:r>
            <w:r>
              <w:rPr>
                <w:webHidden/>
              </w:rPr>
              <w:fldChar w:fldCharType="begin"/>
            </w:r>
            <w:r w:rsidR="002D3F12">
              <w:rPr>
                <w:webHidden/>
              </w:rPr>
              <w:instrText xml:space="preserve"> PAGEREF _Toc2331453 \h </w:instrText>
            </w:r>
            <w:r>
              <w:rPr>
                <w:webHidden/>
              </w:rPr>
            </w:r>
            <w:r>
              <w:rPr>
                <w:webHidden/>
              </w:rPr>
              <w:fldChar w:fldCharType="separate"/>
            </w:r>
            <w:r w:rsidR="006C0C67">
              <w:rPr>
                <w:webHidden/>
              </w:rPr>
              <w:t>21</w:t>
            </w:r>
            <w:r>
              <w:rPr>
                <w:webHidden/>
              </w:rPr>
              <w:fldChar w:fldCharType="end"/>
            </w:r>
          </w:hyperlink>
        </w:p>
        <w:p w:rsidR="002D3F12" w:rsidRDefault="00D717E5">
          <w:pPr>
            <w:pStyle w:val="Sommario2"/>
            <w:tabs>
              <w:tab w:val="right" w:leader="dot" w:pos="9060"/>
            </w:tabs>
            <w:rPr>
              <w:rFonts w:asciiTheme="minorHAnsi" w:eastAsiaTheme="minorEastAsia" w:hAnsiTheme="minorHAnsi" w:cstheme="minorBidi"/>
              <w:b w:val="0"/>
              <w:bCs w:val="0"/>
              <w:sz w:val="22"/>
              <w:szCs w:val="22"/>
              <w:lang w:val="it-IT" w:eastAsia="it-IT"/>
            </w:rPr>
          </w:pPr>
          <w:hyperlink w:anchor="_Toc2331454" w:history="1">
            <w:r w:rsidR="002D3F12" w:rsidRPr="002B3337">
              <w:rPr>
                <w:rStyle w:val="Collegamentoipertestuale"/>
              </w:rPr>
              <w:t>A) DOCUMENTAZIONE AMMINISTRATIVA</w:t>
            </w:r>
            <w:r w:rsidR="002D3F12">
              <w:rPr>
                <w:webHidden/>
              </w:rPr>
              <w:tab/>
            </w:r>
            <w:r>
              <w:rPr>
                <w:webHidden/>
              </w:rPr>
              <w:fldChar w:fldCharType="begin"/>
            </w:r>
            <w:r w:rsidR="002D3F12">
              <w:rPr>
                <w:webHidden/>
              </w:rPr>
              <w:instrText xml:space="preserve"> PAGEREF _Toc2331454 \h </w:instrText>
            </w:r>
            <w:r>
              <w:rPr>
                <w:webHidden/>
              </w:rPr>
            </w:r>
            <w:r>
              <w:rPr>
                <w:webHidden/>
              </w:rPr>
              <w:fldChar w:fldCharType="separate"/>
            </w:r>
            <w:r w:rsidR="006C0C67">
              <w:rPr>
                <w:webHidden/>
              </w:rPr>
              <w:t>21</w:t>
            </w:r>
            <w:r>
              <w:rPr>
                <w:webHidden/>
              </w:rPr>
              <w:fldChar w:fldCharType="end"/>
            </w:r>
          </w:hyperlink>
        </w:p>
        <w:p w:rsidR="002D3F12" w:rsidRDefault="00D717E5">
          <w:pPr>
            <w:pStyle w:val="Sommario3"/>
            <w:tabs>
              <w:tab w:val="right" w:leader="dot" w:pos="9060"/>
            </w:tabs>
            <w:rPr>
              <w:rFonts w:asciiTheme="minorHAnsi" w:eastAsiaTheme="minorEastAsia" w:hAnsiTheme="minorHAnsi" w:cstheme="minorBidi"/>
              <w:sz w:val="22"/>
              <w:szCs w:val="22"/>
              <w:lang w:val="it-IT" w:eastAsia="it-IT"/>
            </w:rPr>
          </w:pPr>
          <w:hyperlink w:anchor="_Toc2331455" w:history="1">
            <w:r w:rsidR="002D3F12" w:rsidRPr="002B3337">
              <w:rPr>
                <w:rStyle w:val="Collegamentoipertestuale"/>
              </w:rPr>
              <w:t>A.1) DOMANDA DI PARTECIPAZIONE</w:t>
            </w:r>
            <w:r w:rsidR="002D3F12">
              <w:rPr>
                <w:webHidden/>
              </w:rPr>
              <w:tab/>
            </w:r>
            <w:r>
              <w:rPr>
                <w:webHidden/>
              </w:rPr>
              <w:fldChar w:fldCharType="begin"/>
            </w:r>
            <w:r w:rsidR="002D3F12">
              <w:rPr>
                <w:webHidden/>
              </w:rPr>
              <w:instrText xml:space="preserve"> PAGEREF _Toc2331455 \h </w:instrText>
            </w:r>
            <w:r>
              <w:rPr>
                <w:webHidden/>
              </w:rPr>
            </w:r>
            <w:r>
              <w:rPr>
                <w:webHidden/>
              </w:rPr>
              <w:fldChar w:fldCharType="separate"/>
            </w:r>
            <w:r w:rsidR="006C0C67">
              <w:rPr>
                <w:webHidden/>
              </w:rPr>
              <w:t>21</w:t>
            </w:r>
            <w:r>
              <w:rPr>
                <w:webHidden/>
              </w:rPr>
              <w:fldChar w:fldCharType="end"/>
            </w:r>
          </w:hyperlink>
        </w:p>
        <w:p w:rsidR="002D3F12" w:rsidRDefault="00D717E5">
          <w:pPr>
            <w:pStyle w:val="Sommario3"/>
            <w:tabs>
              <w:tab w:val="right" w:leader="dot" w:pos="9060"/>
            </w:tabs>
            <w:rPr>
              <w:rFonts w:asciiTheme="minorHAnsi" w:eastAsiaTheme="minorEastAsia" w:hAnsiTheme="minorHAnsi" w:cstheme="minorBidi"/>
              <w:sz w:val="22"/>
              <w:szCs w:val="22"/>
              <w:lang w:val="it-IT" w:eastAsia="it-IT"/>
            </w:rPr>
          </w:pPr>
          <w:hyperlink w:anchor="_Toc2331456" w:history="1">
            <w:r w:rsidR="002D3F12" w:rsidRPr="002B3337">
              <w:rPr>
                <w:rStyle w:val="Collegamentoipertestuale"/>
              </w:rPr>
              <w:t>A.2) DOCUMENTO DI GARA UNICO EUROPEO – DGUE</w:t>
            </w:r>
            <w:r w:rsidR="002D3F12">
              <w:rPr>
                <w:webHidden/>
              </w:rPr>
              <w:tab/>
            </w:r>
            <w:r>
              <w:rPr>
                <w:webHidden/>
              </w:rPr>
              <w:fldChar w:fldCharType="begin"/>
            </w:r>
            <w:r w:rsidR="002D3F12">
              <w:rPr>
                <w:webHidden/>
              </w:rPr>
              <w:instrText xml:space="preserve"> PAGEREF _Toc2331456 \h </w:instrText>
            </w:r>
            <w:r>
              <w:rPr>
                <w:webHidden/>
              </w:rPr>
            </w:r>
            <w:r>
              <w:rPr>
                <w:webHidden/>
              </w:rPr>
              <w:fldChar w:fldCharType="separate"/>
            </w:r>
            <w:r w:rsidR="006C0C67">
              <w:rPr>
                <w:webHidden/>
              </w:rPr>
              <w:t>23</w:t>
            </w:r>
            <w:r>
              <w:rPr>
                <w:webHidden/>
              </w:rPr>
              <w:fldChar w:fldCharType="end"/>
            </w:r>
          </w:hyperlink>
        </w:p>
        <w:p w:rsidR="002D3F12" w:rsidRDefault="00D717E5">
          <w:pPr>
            <w:pStyle w:val="Sommario3"/>
            <w:tabs>
              <w:tab w:val="right" w:leader="dot" w:pos="9060"/>
            </w:tabs>
            <w:rPr>
              <w:rFonts w:asciiTheme="minorHAnsi" w:eastAsiaTheme="minorEastAsia" w:hAnsiTheme="minorHAnsi" w:cstheme="minorBidi"/>
              <w:sz w:val="22"/>
              <w:szCs w:val="22"/>
              <w:lang w:val="it-IT" w:eastAsia="it-IT"/>
            </w:rPr>
          </w:pPr>
          <w:hyperlink w:anchor="_Toc2331457" w:history="1">
            <w:r w:rsidR="002D3F12" w:rsidRPr="002B3337">
              <w:rPr>
                <w:rStyle w:val="Collegamentoipertestuale"/>
              </w:rPr>
              <w:t>A.3) MODELLO 1 – ULTERIORI DICHIARAZIONI</w:t>
            </w:r>
            <w:r w:rsidR="002D3F12">
              <w:rPr>
                <w:webHidden/>
              </w:rPr>
              <w:tab/>
            </w:r>
            <w:r>
              <w:rPr>
                <w:webHidden/>
              </w:rPr>
              <w:fldChar w:fldCharType="begin"/>
            </w:r>
            <w:r w:rsidR="002D3F12">
              <w:rPr>
                <w:webHidden/>
              </w:rPr>
              <w:instrText xml:space="preserve"> PAGEREF _Toc2331457 \h </w:instrText>
            </w:r>
            <w:r>
              <w:rPr>
                <w:webHidden/>
              </w:rPr>
            </w:r>
            <w:r>
              <w:rPr>
                <w:webHidden/>
              </w:rPr>
              <w:fldChar w:fldCharType="separate"/>
            </w:r>
            <w:r w:rsidR="006C0C67">
              <w:rPr>
                <w:webHidden/>
              </w:rPr>
              <w:t>24</w:t>
            </w:r>
            <w:r>
              <w:rPr>
                <w:webHidden/>
              </w:rPr>
              <w:fldChar w:fldCharType="end"/>
            </w:r>
          </w:hyperlink>
        </w:p>
        <w:p w:rsidR="002D3F12" w:rsidRDefault="00D717E5">
          <w:pPr>
            <w:pStyle w:val="Sommario3"/>
            <w:tabs>
              <w:tab w:val="right" w:leader="dot" w:pos="9060"/>
            </w:tabs>
            <w:rPr>
              <w:rFonts w:asciiTheme="minorHAnsi" w:eastAsiaTheme="minorEastAsia" w:hAnsiTheme="minorHAnsi" w:cstheme="minorBidi"/>
              <w:sz w:val="22"/>
              <w:szCs w:val="22"/>
              <w:lang w:val="it-IT" w:eastAsia="it-IT"/>
            </w:rPr>
          </w:pPr>
          <w:hyperlink w:anchor="_Toc2331458" w:history="1">
            <w:r w:rsidR="002D3F12" w:rsidRPr="002B3337">
              <w:rPr>
                <w:rStyle w:val="Collegamentoipertestuale"/>
              </w:rPr>
              <w:t>A.4) LA GARANZIA</w:t>
            </w:r>
            <w:r w:rsidR="002D3F12">
              <w:rPr>
                <w:webHidden/>
              </w:rPr>
              <w:tab/>
            </w:r>
            <w:r>
              <w:rPr>
                <w:webHidden/>
              </w:rPr>
              <w:fldChar w:fldCharType="begin"/>
            </w:r>
            <w:r w:rsidR="002D3F12">
              <w:rPr>
                <w:webHidden/>
              </w:rPr>
              <w:instrText xml:space="preserve"> PAGEREF _Toc2331458 \h </w:instrText>
            </w:r>
            <w:r>
              <w:rPr>
                <w:webHidden/>
              </w:rPr>
            </w:r>
            <w:r>
              <w:rPr>
                <w:webHidden/>
              </w:rPr>
              <w:fldChar w:fldCharType="separate"/>
            </w:r>
            <w:r w:rsidR="006C0C67">
              <w:rPr>
                <w:webHidden/>
              </w:rPr>
              <w:t>24</w:t>
            </w:r>
            <w:r>
              <w:rPr>
                <w:webHidden/>
              </w:rPr>
              <w:fldChar w:fldCharType="end"/>
            </w:r>
          </w:hyperlink>
        </w:p>
        <w:p w:rsidR="002D3F12" w:rsidRDefault="00D717E5">
          <w:pPr>
            <w:pStyle w:val="Sommario3"/>
            <w:tabs>
              <w:tab w:val="right" w:leader="dot" w:pos="9060"/>
            </w:tabs>
            <w:rPr>
              <w:rFonts w:asciiTheme="minorHAnsi" w:eastAsiaTheme="minorEastAsia" w:hAnsiTheme="minorHAnsi" w:cstheme="minorBidi"/>
              <w:sz w:val="22"/>
              <w:szCs w:val="22"/>
              <w:lang w:val="it-IT" w:eastAsia="it-IT"/>
            </w:rPr>
          </w:pPr>
          <w:hyperlink w:anchor="_Toc2331459" w:history="1">
            <w:r w:rsidR="002D3F12" w:rsidRPr="002B3337">
              <w:rPr>
                <w:rStyle w:val="Collegamentoipertestuale"/>
              </w:rPr>
              <w:t>A.5) IMPEGNO DI UN FIDEIUSSORE</w:t>
            </w:r>
            <w:r w:rsidR="002D3F12">
              <w:rPr>
                <w:webHidden/>
              </w:rPr>
              <w:tab/>
            </w:r>
            <w:r>
              <w:rPr>
                <w:webHidden/>
              </w:rPr>
              <w:fldChar w:fldCharType="begin"/>
            </w:r>
            <w:r w:rsidR="002D3F12">
              <w:rPr>
                <w:webHidden/>
              </w:rPr>
              <w:instrText xml:space="preserve"> PAGEREF _Toc2331459 \h </w:instrText>
            </w:r>
            <w:r>
              <w:rPr>
                <w:webHidden/>
              </w:rPr>
            </w:r>
            <w:r>
              <w:rPr>
                <w:webHidden/>
              </w:rPr>
              <w:fldChar w:fldCharType="separate"/>
            </w:r>
            <w:r w:rsidR="006C0C67">
              <w:rPr>
                <w:webHidden/>
              </w:rPr>
              <w:t>27</w:t>
            </w:r>
            <w:r>
              <w:rPr>
                <w:webHidden/>
              </w:rPr>
              <w:fldChar w:fldCharType="end"/>
            </w:r>
          </w:hyperlink>
        </w:p>
        <w:p w:rsidR="002D3F12" w:rsidRDefault="00D717E5">
          <w:pPr>
            <w:pStyle w:val="Sommario3"/>
            <w:tabs>
              <w:tab w:val="right" w:leader="dot" w:pos="9060"/>
            </w:tabs>
            <w:rPr>
              <w:rFonts w:asciiTheme="minorHAnsi" w:eastAsiaTheme="minorEastAsia" w:hAnsiTheme="minorHAnsi" w:cstheme="minorBidi"/>
              <w:sz w:val="22"/>
              <w:szCs w:val="22"/>
              <w:lang w:val="it-IT" w:eastAsia="it-IT"/>
            </w:rPr>
          </w:pPr>
          <w:hyperlink w:anchor="_Toc2331460" w:history="1">
            <w:r w:rsidR="002D3F12" w:rsidRPr="002B3337">
              <w:rPr>
                <w:rStyle w:val="Collegamentoipertestuale"/>
              </w:rPr>
              <w:t>A.6) COPERTURA ASSICURATIVE</w:t>
            </w:r>
            <w:r w:rsidR="002D3F12">
              <w:rPr>
                <w:webHidden/>
              </w:rPr>
              <w:tab/>
            </w:r>
            <w:r>
              <w:rPr>
                <w:webHidden/>
              </w:rPr>
              <w:fldChar w:fldCharType="begin"/>
            </w:r>
            <w:r w:rsidR="002D3F12">
              <w:rPr>
                <w:webHidden/>
              </w:rPr>
              <w:instrText xml:space="preserve"> PAGEREF _Toc2331460 \h </w:instrText>
            </w:r>
            <w:r>
              <w:rPr>
                <w:webHidden/>
              </w:rPr>
            </w:r>
            <w:r>
              <w:rPr>
                <w:webHidden/>
              </w:rPr>
              <w:fldChar w:fldCharType="separate"/>
            </w:r>
            <w:r w:rsidR="006C0C67">
              <w:rPr>
                <w:webHidden/>
              </w:rPr>
              <w:t>27</w:t>
            </w:r>
            <w:r>
              <w:rPr>
                <w:webHidden/>
              </w:rPr>
              <w:fldChar w:fldCharType="end"/>
            </w:r>
          </w:hyperlink>
        </w:p>
        <w:p w:rsidR="002D3F12" w:rsidRDefault="00D717E5">
          <w:pPr>
            <w:pStyle w:val="Sommario3"/>
            <w:tabs>
              <w:tab w:val="right" w:leader="dot" w:pos="9060"/>
            </w:tabs>
            <w:rPr>
              <w:rFonts w:asciiTheme="minorHAnsi" w:eastAsiaTheme="minorEastAsia" w:hAnsiTheme="minorHAnsi" w:cstheme="minorBidi"/>
              <w:sz w:val="22"/>
              <w:szCs w:val="22"/>
              <w:lang w:val="it-IT" w:eastAsia="it-IT"/>
            </w:rPr>
          </w:pPr>
          <w:hyperlink w:anchor="_Toc2331461" w:history="1">
            <w:r w:rsidR="002D3F12" w:rsidRPr="002B3337">
              <w:rPr>
                <w:rStyle w:val="Collegamentoipertestuale"/>
              </w:rPr>
              <w:t>A.7) IDONEITÀ PROFESSIONALE</w:t>
            </w:r>
            <w:r w:rsidR="002D3F12">
              <w:rPr>
                <w:webHidden/>
              </w:rPr>
              <w:tab/>
            </w:r>
            <w:r>
              <w:rPr>
                <w:webHidden/>
              </w:rPr>
              <w:fldChar w:fldCharType="begin"/>
            </w:r>
            <w:r w:rsidR="002D3F12">
              <w:rPr>
                <w:webHidden/>
              </w:rPr>
              <w:instrText xml:space="preserve"> PAGEREF _Toc2331461 \h </w:instrText>
            </w:r>
            <w:r>
              <w:rPr>
                <w:webHidden/>
              </w:rPr>
            </w:r>
            <w:r>
              <w:rPr>
                <w:webHidden/>
              </w:rPr>
              <w:fldChar w:fldCharType="separate"/>
            </w:r>
            <w:r w:rsidR="006C0C67">
              <w:rPr>
                <w:webHidden/>
              </w:rPr>
              <w:t>27</w:t>
            </w:r>
            <w:r>
              <w:rPr>
                <w:webHidden/>
              </w:rPr>
              <w:fldChar w:fldCharType="end"/>
            </w:r>
          </w:hyperlink>
        </w:p>
        <w:p w:rsidR="002D3F12" w:rsidRDefault="00D717E5">
          <w:pPr>
            <w:pStyle w:val="Sommario3"/>
            <w:tabs>
              <w:tab w:val="right" w:leader="dot" w:pos="9060"/>
            </w:tabs>
            <w:rPr>
              <w:rFonts w:asciiTheme="minorHAnsi" w:eastAsiaTheme="minorEastAsia" w:hAnsiTheme="minorHAnsi" w:cstheme="minorBidi"/>
              <w:sz w:val="22"/>
              <w:szCs w:val="22"/>
              <w:lang w:val="it-IT" w:eastAsia="it-IT"/>
            </w:rPr>
          </w:pPr>
          <w:hyperlink w:anchor="_Toc2331462" w:history="1">
            <w:r w:rsidR="002D3F12" w:rsidRPr="002B3337">
              <w:rPr>
                <w:rStyle w:val="Collegamentoipertestuale"/>
              </w:rPr>
              <w:t>A.8) DOCUMENTO ATTESTANTE PAGAMENTO ANAC</w:t>
            </w:r>
            <w:r w:rsidR="002D3F12">
              <w:rPr>
                <w:webHidden/>
              </w:rPr>
              <w:tab/>
            </w:r>
            <w:r>
              <w:rPr>
                <w:webHidden/>
              </w:rPr>
              <w:fldChar w:fldCharType="begin"/>
            </w:r>
            <w:r w:rsidR="002D3F12">
              <w:rPr>
                <w:webHidden/>
              </w:rPr>
              <w:instrText xml:space="preserve"> PAGEREF _Toc2331462 \h </w:instrText>
            </w:r>
            <w:r>
              <w:rPr>
                <w:webHidden/>
              </w:rPr>
            </w:r>
            <w:r>
              <w:rPr>
                <w:webHidden/>
              </w:rPr>
              <w:fldChar w:fldCharType="separate"/>
            </w:r>
            <w:r w:rsidR="006C0C67">
              <w:rPr>
                <w:webHidden/>
              </w:rPr>
              <w:t>28</w:t>
            </w:r>
            <w:r>
              <w:rPr>
                <w:webHidden/>
              </w:rPr>
              <w:fldChar w:fldCharType="end"/>
            </w:r>
          </w:hyperlink>
        </w:p>
        <w:p w:rsidR="002D3F12" w:rsidRDefault="00D717E5">
          <w:pPr>
            <w:pStyle w:val="Sommario3"/>
            <w:tabs>
              <w:tab w:val="right" w:leader="dot" w:pos="9060"/>
            </w:tabs>
            <w:rPr>
              <w:rFonts w:asciiTheme="minorHAnsi" w:eastAsiaTheme="minorEastAsia" w:hAnsiTheme="minorHAnsi" w:cstheme="minorBidi"/>
              <w:sz w:val="22"/>
              <w:szCs w:val="22"/>
              <w:lang w:val="it-IT" w:eastAsia="it-IT"/>
            </w:rPr>
          </w:pPr>
          <w:hyperlink w:anchor="_Toc2331463" w:history="1">
            <w:r w:rsidR="002D3F12" w:rsidRPr="002B3337">
              <w:rPr>
                <w:rStyle w:val="Collegamentoipertestuale"/>
              </w:rPr>
              <w:t>A.9) PASSOE</w:t>
            </w:r>
            <w:r w:rsidR="002D3F12">
              <w:rPr>
                <w:webHidden/>
              </w:rPr>
              <w:tab/>
            </w:r>
            <w:r>
              <w:rPr>
                <w:webHidden/>
              </w:rPr>
              <w:fldChar w:fldCharType="begin"/>
            </w:r>
            <w:r w:rsidR="002D3F12">
              <w:rPr>
                <w:webHidden/>
              </w:rPr>
              <w:instrText xml:space="preserve"> PAGEREF _Toc2331463 \h </w:instrText>
            </w:r>
            <w:r>
              <w:rPr>
                <w:webHidden/>
              </w:rPr>
            </w:r>
            <w:r>
              <w:rPr>
                <w:webHidden/>
              </w:rPr>
              <w:fldChar w:fldCharType="separate"/>
            </w:r>
            <w:r w:rsidR="006C0C67">
              <w:rPr>
                <w:webHidden/>
              </w:rPr>
              <w:t>28</w:t>
            </w:r>
            <w:r>
              <w:rPr>
                <w:webHidden/>
              </w:rPr>
              <w:fldChar w:fldCharType="end"/>
            </w:r>
          </w:hyperlink>
        </w:p>
        <w:p w:rsidR="002D3F12" w:rsidRDefault="00D717E5">
          <w:pPr>
            <w:pStyle w:val="Sommario2"/>
            <w:tabs>
              <w:tab w:val="right" w:leader="dot" w:pos="9060"/>
            </w:tabs>
            <w:rPr>
              <w:rFonts w:asciiTheme="minorHAnsi" w:eastAsiaTheme="minorEastAsia" w:hAnsiTheme="minorHAnsi" w:cstheme="minorBidi"/>
              <w:b w:val="0"/>
              <w:bCs w:val="0"/>
              <w:sz w:val="22"/>
              <w:szCs w:val="22"/>
              <w:lang w:val="it-IT" w:eastAsia="it-IT"/>
            </w:rPr>
          </w:pPr>
          <w:hyperlink w:anchor="_Toc2331464" w:history="1">
            <w:r w:rsidR="002D3F12" w:rsidRPr="002B3337">
              <w:rPr>
                <w:rStyle w:val="Collegamentoipertestuale"/>
              </w:rPr>
              <w:t>B) DOCUMENTAZIONE TECNICA QUALITATIVA (max 45 Punti)</w:t>
            </w:r>
            <w:r w:rsidR="002D3F12">
              <w:rPr>
                <w:webHidden/>
              </w:rPr>
              <w:tab/>
            </w:r>
            <w:r>
              <w:rPr>
                <w:webHidden/>
              </w:rPr>
              <w:fldChar w:fldCharType="begin"/>
            </w:r>
            <w:r w:rsidR="002D3F12">
              <w:rPr>
                <w:webHidden/>
              </w:rPr>
              <w:instrText xml:space="preserve"> PAGEREF _Toc2331464 \h </w:instrText>
            </w:r>
            <w:r>
              <w:rPr>
                <w:webHidden/>
              </w:rPr>
            </w:r>
            <w:r>
              <w:rPr>
                <w:webHidden/>
              </w:rPr>
              <w:fldChar w:fldCharType="separate"/>
            </w:r>
            <w:r w:rsidR="006C0C67">
              <w:rPr>
                <w:webHidden/>
              </w:rPr>
              <w:t>29</w:t>
            </w:r>
            <w:r>
              <w:rPr>
                <w:webHidden/>
              </w:rPr>
              <w:fldChar w:fldCharType="end"/>
            </w:r>
          </w:hyperlink>
        </w:p>
        <w:p w:rsidR="002D3F12" w:rsidRDefault="00D717E5">
          <w:pPr>
            <w:pStyle w:val="Sommario3"/>
            <w:tabs>
              <w:tab w:val="right" w:leader="dot" w:pos="9060"/>
            </w:tabs>
            <w:rPr>
              <w:rFonts w:asciiTheme="minorHAnsi" w:eastAsiaTheme="minorEastAsia" w:hAnsiTheme="minorHAnsi" w:cstheme="minorBidi"/>
              <w:sz w:val="22"/>
              <w:szCs w:val="22"/>
              <w:lang w:val="it-IT" w:eastAsia="it-IT"/>
            </w:rPr>
          </w:pPr>
          <w:hyperlink w:anchor="_Toc2331465" w:history="1">
            <w:r w:rsidR="002D3F12" w:rsidRPr="002B3337">
              <w:rPr>
                <w:rStyle w:val="Collegamentoipertestuale"/>
              </w:rPr>
              <w:t>B.1) OFFERTA TECNICA QUALITATIVA</w:t>
            </w:r>
            <w:r w:rsidR="002D3F12">
              <w:rPr>
                <w:webHidden/>
              </w:rPr>
              <w:tab/>
            </w:r>
            <w:r>
              <w:rPr>
                <w:webHidden/>
              </w:rPr>
              <w:fldChar w:fldCharType="begin"/>
            </w:r>
            <w:r w:rsidR="002D3F12">
              <w:rPr>
                <w:webHidden/>
              </w:rPr>
              <w:instrText xml:space="preserve"> PAGEREF _Toc2331465 \h </w:instrText>
            </w:r>
            <w:r>
              <w:rPr>
                <w:webHidden/>
              </w:rPr>
            </w:r>
            <w:r>
              <w:rPr>
                <w:webHidden/>
              </w:rPr>
              <w:fldChar w:fldCharType="separate"/>
            </w:r>
            <w:r w:rsidR="006C0C67">
              <w:rPr>
                <w:webHidden/>
              </w:rPr>
              <w:t>29</w:t>
            </w:r>
            <w:r>
              <w:rPr>
                <w:webHidden/>
              </w:rPr>
              <w:fldChar w:fldCharType="end"/>
            </w:r>
          </w:hyperlink>
        </w:p>
        <w:p w:rsidR="002D3F12" w:rsidRDefault="00D717E5">
          <w:pPr>
            <w:pStyle w:val="Sommario2"/>
            <w:tabs>
              <w:tab w:val="right" w:leader="dot" w:pos="9060"/>
            </w:tabs>
            <w:rPr>
              <w:rFonts w:asciiTheme="minorHAnsi" w:eastAsiaTheme="minorEastAsia" w:hAnsiTheme="minorHAnsi" w:cstheme="minorBidi"/>
              <w:b w:val="0"/>
              <w:bCs w:val="0"/>
              <w:sz w:val="22"/>
              <w:szCs w:val="22"/>
              <w:lang w:val="it-IT" w:eastAsia="it-IT"/>
            </w:rPr>
          </w:pPr>
          <w:hyperlink w:anchor="_Toc2331466" w:history="1">
            <w:r w:rsidR="002D3F12" w:rsidRPr="002B3337">
              <w:rPr>
                <w:rStyle w:val="Collegamentoipertestuale"/>
              </w:rPr>
              <w:t>C) DOCUMENTAZIONE TECNICA QUANTITATIVA (max 35 punti)</w:t>
            </w:r>
            <w:r w:rsidR="002D3F12">
              <w:rPr>
                <w:webHidden/>
              </w:rPr>
              <w:tab/>
            </w:r>
            <w:r>
              <w:rPr>
                <w:webHidden/>
              </w:rPr>
              <w:fldChar w:fldCharType="begin"/>
            </w:r>
            <w:r w:rsidR="002D3F12">
              <w:rPr>
                <w:webHidden/>
              </w:rPr>
              <w:instrText xml:space="preserve"> PAGEREF _Toc2331466 \h </w:instrText>
            </w:r>
            <w:r>
              <w:rPr>
                <w:webHidden/>
              </w:rPr>
            </w:r>
            <w:r>
              <w:rPr>
                <w:webHidden/>
              </w:rPr>
              <w:fldChar w:fldCharType="separate"/>
            </w:r>
            <w:r w:rsidR="006C0C67">
              <w:rPr>
                <w:webHidden/>
              </w:rPr>
              <w:t>30</w:t>
            </w:r>
            <w:r>
              <w:rPr>
                <w:webHidden/>
              </w:rPr>
              <w:fldChar w:fldCharType="end"/>
            </w:r>
          </w:hyperlink>
        </w:p>
        <w:p w:rsidR="002D3F12" w:rsidRDefault="00D717E5">
          <w:pPr>
            <w:pStyle w:val="Sommario3"/>
            <w:tabs>
              <w:tab w:val="right" w:leader="dot" w:pos="9060"/>
            </w:tabs>
            <w:rPr>
              <w:rFonts w:asciiTheme="minorHAnsi" w:eastAsiaTheme="minorEastAsia" w:hAnsiTheme="minorHAnsi" w:cstheme="minorBidi"/>
              <w:sz w:val="22"/>
              <w:szCs w:val="22"/>
              <w:lang w:val="it-IT" w:eastAsia="it-IT"/>
            </w:rPr>
          </w:pPr>
          <w:hyperlink w:anchor="_Toc2331467" w:history="1">
            <w:r w:rsidR="002D3F12" w:rsidRPr="002B3337">
              <w:rPr>
                <w:rStyle w:val="Collegamentoipertestuale"/>
                <w:lang w:eastAsia="it-IT" w:bidi="it-IT"/>
              </w:rPr>
              <w:t>C.1) OFFERTA TECNICA QUANTITATIVA</w:t>
            </w:r>
            <w:r w:rsidR="002D3F12">
              <w:rPr>
                <w:webHidden/>
              </w:rPr>
              <w:tab/>
            </w:r>
            <w:r>
              <w:rPr>
                <w:webHidden/>
              </w:rPr>
              <w:fldChar w:fldCharType="begin"/>
            </w:r>
            <w:r w:rsidR="002D3F12">
              <w:rPr>
                <w:webHidden/>
              </w:rPr>
              <w:instrText xml:space="preserve"> PAGEREF _Toc2331467 \h </w:instrText>
            </w:r>
            <w:r>
              <w:rPr>
                <w:webHidden/>
              </w:rPr>
            </w:r>
            <w:r>
              <w:rPr>
                <w:webHidden/>
              </w:rPr>
              <w:fldChar w:fldCharType="separate"/>
            </w:r>
            <w:r w:rsidR="006C0C67">
              <w:rPr>
                <w:webHidden/>
              </w:rPr>
              <w:t>30</w:t>
            </w:r>
            <w:r>
              <w:rPr>
                <w:webHidden/>
              </w:rPr>
              <w:fldChar w:fldCharType="end"/>
            </w:r>
          </w:hyperlink>
        </w:p>
        <w:p w:rsidR="002D3F12" w:rsidRDefault="00D717E5">
          <w:pPr>
            <w:pStyle w:val="Sommario2"/>
            <w:tabs>
              <w:tab w:val="right" w:leader="dot" w:pos="9060"/>
            </w:tabs>
            <w:rPr>
              <w:rFonts w:asciiTheme="minorHAnsi" w:eastAsiaTheme="minorEastAsia" w:hAnsiTheme="minorHAnsi" w:cstheme="minorBidi"/>
              <w:b w:val="0"/>
              <w:bCs w:val="0"/>
              <w:sz w:val="22"/>
              <w:szCs w:val="22"/>
              <w:lang w:val="it-IT" w:eastAsia="it-IT"/>
            </w:rPr>
          </w:pPr>
          <w:hyperlink w:anchor="_Toc2331468" w:history="1">
            <w:r w:rsidR="002D3F12" w:rsidRPr="002B3337">
              <w:rPr>
                <w:rStyle w:val="Collegamentoipertestuale"/>
              </w:rPr>
              <w:t>D) DOCUMENTAZIONE ECONOMICA (max 20 punti)</w:t>
            </w:r>
            <w:r w:rsidR="002D3F12">
              <w:rPr>
                <w:webHidden/>
              </w:rPr>
              <w:tab/>
            </w:r>
            <w:r>
              <w:rPr>
                <w:webHidden/>
              </w:rPr>
              <w:fldChar w:fldCharType="begin"/>
            </w:r>
            <w:r w:rsidR="002D3F12">
              <w:rPr>
                <w:webHidden/>
              </w:rPr>
              <w:instrText xml:space="preserve"> PAGEREF _Toc2331468 \h </w:instrText>
            </w:r>
            <w:r>
              <w:rPr>
                <w:webHidden/>
              </w:rPr>
            </w:r>
            <w:r>
              <w:rPr>
                <w:webHidden/>
              </w:rPr>
              <w:fldChar w:fldCharType="separate"/>
            </w:r>
            <w:r w:rsidR="006C0C67">
              <w:rPr>
                <w:webHidden/>
              </w:rPr>
              <w:t>31</w:t>
            </w:r>
            <w:r>
              <w:rPr>
                <w:webHidden/>
              </w:rPr>
              <w:fldChar w:fldCharType="end"/>
            </w:r>
          </w:hyperlink>
        </w:p>
        <w:p w:rsidR="002D3F12" w:rsidRDefault="00D717E5">
          <w:pPr>
            <w:pStyle w:val="Sommario3"/>
            <w:tabs>
              <w:tab w:val="right" w:leader="dot" w:pos="9060"/>
            </w:tabs>
            <w:rPr>
              <w:rFonts w:asciiTheme="minorHAnsi" w:eastAsiaTheme="minorEastAsia" w:hAnsiTheme="minorHAnsi" w:cstheme="minorBidi"/>
              <w:sz w:val="22"/>
              <w:szCs w:val="22"/>
              <w:lang w:val="it-IT" w:eastAsia="it-IT"/>
            </w:rPr>
          </w:pPr>
          <w:hyperlink w:anchor="_Toc2331469" w:history="1">
            <w:r w:rsidR="002D3F12" w:rsidRPr="002B3337">
              <w:rPr>
                <w:rStyle w:val="Collegamentoipertestuale"/>
              </w:rPr>
              <w:t>D.1) OFFERTA ECONOMICA</w:t>
            </w:r>
            <w:r w:rsidR="002D3F12">
              <w:rPr>
                <w:webHidden/>
              </w:rPr>
              <w:tab/>
            </w:r>
            <w:r>
              <w:rPr>
                <w:webHidden/>
              </w:rPr>
              <w:fldChar w:fldCharType="begin"/>
            </w:r>
            <w:r w:rsidR="002D3F12">
              <w:rPr>
                <w:webHidden/>
              </w:rPr>
              <w:instrText xml:space="preserve"> PAGEREF _Toc2331469 \h </w:instrText>
            </w:r>
            <w:r>
              <w:rPr>
                <w:webHidden/>
              </w:rPr>
            </w:r>
            <w:r>
              <w:rPr>
                <w:webHidden/>
              </w:rPr>
              <w:fldChar w:fldCharType="separate"/>
            </w:r>
            <w:r w:rsidR="006C0C67">
              <w:rPr>
                <w:webHidden/>
              </w:rPr>
              <w:t>31</w:t>
            </w:r>
            <w:r>
              <w:rPr>
                <w:webHidden/>
              </w:rPr>
              <w:fldChar w:fldCharType="end"/>
            </w:r>
          </w:hyperlink>
        </w:p>
        <w:p w:rsidR="002D3F12" w:rsidRDefault="00D717E5">
          <w:pPr>
            <w:pStyle w:val="Sommario1"/>
            <w:tabs>
              <w:tab w:val="right" w:leader="dot" w:pos="9060"/>
            </w:tabs>
            <w:rPr>
              <w:rFonts w:asciiTheme="minorHAnsi" w:eastAsiaTheme="minorEastAsia" w:hAnsiTheme="minorHAnsi" w:cstheme="minorBidi"/>
              <w:b w:val="0"/>
              <w:bCs w:val="0"/>
              <w:sz w:val="22"/>
              <w:szCs w:val="22"/>
              <w:lang w:val="it-IT" w:eastAsia="it-IT"/>
            </w:rPr>
          </w:pPr>
          <w:hyperlink w:anchor="_Toc2331470" w:history="1">
            <w:r w:rsidR="002D3F12" w:rsidRPr="002B3337">
              <w:rPr>
                <w:rStyle w:val="Collegamentoipertestuale"/>
              </w:rPr>
              <w:t>ART. 14 – MODALITÀ DI INVIO DELLA DOCUMENTAZIONE ATTRAVERSO START</w:t>
            </w:r>
            <w:r w:rsidR="002D3F12">
              <w:rPr>
                <w:webHidden/>
              </w:rPr>
              <w:tab/>
            </w:r>
            <w:r>
              <w:rPr>
                <w:webHidden/>
              </w:rPr>
              <w:fldChar w:fldCharType="begin"/>
            </w:r>
            <w:r w:rsidR="002D3F12">
              <w:rPr>
                <w:webHidden/>
              </w:rPr>
              <w:instrText xml:space="preserve"> PAGEREF _Toc2331470 \h </w:instrText>
            </w:r>
            <w:r>
              <w:rPr>
                <w:webHidden/>
              </w:rPr>
            </w:r>
            <w:r>
              <w:rPr>
                <w:webHidden/>
              </w:rPr>
              <w:fldChar w:fldCharType="separate"/>
            </w:r>
            <w:r w:rsidR="006C0C67">
              <w:rPr>
                <w:webHidden/>
              </w:rPr>
              <w:t>32</w:t>
            </w:r>
            <w:r>
              <w:rPr>
                <w:webHidden/>
              </w:rPr>
              <w:fldChar w:fldCharType="end"/>
            </w:r>
          </w:hyperlink>
        </w:p>
        <w:p w:rsidR="002D3F12" w:rsidRDefault="00D717E5">
          <w:pPr>
            <w:pStyle w:val="Sommario1"/>
            <w:tabs>
              <w:tab w:val="right" w:leader="dot" w:pos="9060"/>
            </w:tabs>
            <w:rPr>
              <w:rFonts w:asciiTheme="minorHAnsi" w:eastAsiaTheme="minorEastAsia" w:hAnsiTheme="minorHAnsi" w:cstheme="minorBidi"/>
              <w:b w:val="0"/>
              <w:bCs w:val="0"/>
              <w:sz w:val="22"/>
              <w:szCs w:val="22"/>
              <w:lang w:val="it-IT" w:eastAsia="it-IT"/>
            </w:rPr>
          </w:pPr>
          <w:hyperlink w:anchor="_Toc2331471" w:history="1">
            <w:r w:rsidR="002D3F12" w:rsidRPr="002B3337">
              <w:rPr>
                <w:rStyle w:val="Collegamentoipertestuale"/>
              </w:rPr>
              <w:t>ART. 15 - OFFERTE ANORMALMENTE BASSE</w:t>
            </w:r>
            <w:r w:rsidR="002D3F12">
              <w:rPr>
                <w:webHidden/>
              </w:rPr>
              <w:tab/>
            </w:r>
            <w:r>
              <w:rPr>
                <w:webHidden/>
              </w:rPr>
              <w:fldChar w:fldCharType="begin"/>
            </w:r>
            <w:r w:rsidR="002D3F12">
              <w:rPr>
                <w:webHidden/>
              </w:rPr>
              <w:instrText xml:space="preserve"> PAGEREF _Toc2331471 \h </w:instrText>
            </w:r>
            <w:r>
              <w:rPr>
                <w:webHidden/>
              </w:rPr>
            </w:r>
            <w:r>
              <w:rPr>
                <w:webHidden/>
              </w:rPr>
              <w:fldChar w:fldCharType="separate"/>
            </w:r>
            <w:r w:rsidR="006C0C67">
              <w:rPr>
                <w:webHidden/>
              </w:rPr>
              <w:t>33</w:t>
            </w:r>
            <w:r>
              <w:rPr>
                <w:webHidden/>
              </w:rPr>
              <w:fldChar w:fldCharType="end"/>
            </w:r>
          </w:hyperlink>
        </w:p>
        <w:p w:rsidR="002D3F12" w:rsidRDefault="00D717E5">
          <w:pPr>
            <w:pStyle w:val="Sommario1"/>
            <w:tabs>
              <w:tab w:val="right" w:leader="dot" w:pos="9060"/>
            </w:tabs>
            <w:rPr>
              <w:rFonts w:asciiTheme="minorHAnsi" w:eastAsiaTheme="minorEastAsia" w:hAnsiTheme="minorHAnsi" w:cstheme="minorBidi"/>
              <w:b w:val="0"/>
              <w:bCs w:val="0"/>
              <w:sz w:val="22"/>
              <w:szCs w:val="22"/>
              <w:lang w:val="it-IT" w:eastAsia="it-IT"/>
            </w:rPr>
          </w:pPr>
          <w:hyperlink w:anchor="_Toc2331472" w:history="1">
            <w:r w:rsidR="002D3F12" w:rsidRPr="002B3337">
              <w:rPr>
                <w:rStyle w:val="Collegamentoipertestuale"/>
              </w:rPr>
              <w:t>ART. 16 - MOTIVI DI NON ABILITAZIONE ALLA PRESENTAZIONE DELLE OFFERTE E DI ESCLUSIONE ALLA PARTECIPAZIONE ALLA GARA</w:t>
            </w:r>
            <w:r w:rsidR="002D3F12">
              <w:rPr>
                <w:webHidden/>
              </w:rPr>
              <w:tab/>
            </w:r>
            <w:r>
              <w:rPr>
                <w:webHidden/>
              </w:rPr>
              <w:fldChar w:fldCharType="begin"/>
            </w:r>
            <w:r w:rsidR="002D3F12">
              <w:rPr>
                <w:webHidden/>
              </w:rPr>
              <w:instrText xml:space="preserve"> PAGEREF _Toc2331472 \h </w:instrText>
            </w:r>
            <w:r>
              <w:rPr>
                <w:webHidden/>
              </w:rPr>
            </w:r>
            <w:r>
              <w:rPr>
                <w:webHidden/>
              </w:rPr>
              <w:fldChar w:fldCharType="separate"/>
            </w:r>
            <w:r w:rsidR="006C0C67">
              <w:rPr>
                <w:webHidden/>
              </w:rPr>
              <w:t>33</w:t>
            </w:r>
            <w:r>
              <w:rPr>
                <w:webHidden/>
              </w:rPr>
              <w:fldChar w:fldCharType="end"/>
            </w:r>
          </w:hyperlink>
        </w:p>
        <w:p w:rsidR="002D3F12" w:rsidRDefault="00D717E5">
          <w:pPr>
            <w:pStyle w:val="Sommario1"/>
            <w:tabs>
              <w:tab w:val="right" w:leader="dot" w:pos="9060"/>
            </w:tabs>
            <w:rPr>
              <w:rFonts w:asciiTheme="minorHAnsi" w:eastAsiaTheme="minorEastAsia" w:hAnsiTheme="minorHAnsi" w:cstheme="minorBidi"/>
              <w:b w:val="0"/>
              <w:bCs w:val="0"/>
              <w:sz w:val="22"/>
              <w:szCs w:val="22"/>
              <w:lang w:val="it-IT" w:eastAsia="it-IT"/>
            </w:rPr>
          </w:pPr>
          <w:hyperlink w:anchor="_Toc2331473" w:history="1">
            <w:r w:rsidR="002D3F12" w:rsidRPr="002B3337">
              <w:rPr>
                <w:rStyle w:val="Collegamentoipertestuale"/>
              </w:rPr>
              <w:t>ART. 17 - AVVERTENZE</w:t>
            </w:r>
            <w:r w:rsidR="002D3F12">
              <w:rPr>
                <w:webHidden/>
              </w:rPr>
              <w:tab/>
            </w:r>
            <w:r>
              <w:rPr>
                <w:webHidden/>
              </w:rPr>
              <w:fldChar w:fldCharType="begin"/>
            </w:r>
            <w:r w:rsidR="002D3F12">
              <w:rPr>
                <w:webHidden/>
              </w:rPr>
              <w:instrText xml:space="preserve"> PAGEREF _Toc2331473 \h </w:instrText>
            </w:r>
            <w:r>
              <w:rPr>
                <w:webHidden/>
              </w:rPr>
            </w:r>
            <w:r>
              <w:rPr>
                <w:webHidden/>
              </w:rPr>
              <w:fldChar w:fldCharType="separate"/>
            </w:r>
            <w:r w:rsidR="006C0C67">
              <w:rPr>
                <w:webHidden/>
              </w:rPr>
              <w:t>35</w:t>
            </w:r>
            <w:r>
              <w:rPr>
                <w:webHidden/>
              </w:rPr>
              <w:fldChar w:fldCharType="end"/>
            </w:r>
          </w:hyperlink>
        </w:p>
        <w:p w:rsidR="002D3F12" w:rsidRDefault="00D717E5">
          <w:pPr>
            <w:pStyle w:val="Sommario1"/>
            <w:tabs>
              <w:tab w:val="right" w:leader="dot" w:pos="9060"/>
            </w:tabs>
            <w:rPr>
              <w:rFonts w:asciiTheme="minorHAnsi" w:eastAsiaTheme="minorEastAsia" w:hAnsiTheme="minorHAnsi" w:cstheme="minorBidi"/>
              <w:b w:val="0"/>
              <w:bCs w:val="0"/>
              <w:sz w:val="22"/>
              <w:szCs w:val="22"/>
              <w:lang w:val="it-IT" w:eastAsia="it-IT"/>
            </w:rPr>
          </w:pPr>
          <w:hyperlink w:anchor="_Toc2331474" w:history="1">
            <w:r w:rsidR="002D3F12" w:rsidRPr="002B3337">
              <w:rPr>
                <w:rStyle w:val="Collegamentoipertestuale"/>
              </w:rPr>
              <w:t>ART. 18 - CONCLUSIONE DELL’AGGIUDICAZIONE E STIPULA DEL CONTRATTO</w:t>
            </w:r>
            <w:r w:rsidR="002D3F12">
              <w:rPr>
                <w:webHidden/>
              </w:rPr>
              <w:tab/>
            </w:r>
            <w:r>
              <w:rPr>
                <w:webHidden/>
              </w:rPr>
              <w:fldChar w:fldCharType="begin"/>
            </w:r>
            <w:r w:rsidR="002D3F12">
              <w:rPr>
                <w:webHidden/>
              </w:rPr>
              <w:instrText xml:space="preserve"> PAGEREF _Toc2331474 \h </w:instrText>
            </w:r>
            <w:r>
              <w:rPr>
                <w:webHidden/>
              </w:rPr>
            </w:r>
            <w:r>
              <w:rPr>
                <w:webHidden/>
              </w:rPr>
              <w:fldChar w:fldCharType="separate"/>
            </w:r>
            <w:r w:rsidR="006C0C67">
              <w:rPr>
                <w:webHidden/>
              </w:rPr>
              <w:t>36</w:t>
            </w:r>
            <w:r>
              <w:rPr>
                <w:webHidden/>
              </w:rPr>
              <w:fldChar w:fldCharType="end"/>
            </w:r>
          </w:hyperlink>
        </w:p>
        <w:p w:rsidR="002D3F12" w:rsidRDefault="00D717E5">
          <w:pPr>
            <w:pStyle w:val="Sommario2"/>
            <w:tabs>
              <w:tab w:val="right" w:leader="dot" w:pos="9060"/>
            </w:tabs>
            <w:rPr>
              <w:rFonts w:asciiTheme="minorHAnsi" w:eastAsiaTheme="minorEastAsia" w:hAnsiTheme="minorHAnsi" w:cstheme="minorBidi"/>
              <w:b w:val="0"/>
              <w:bCs w:val="0"/>
              <w:sz w:val="22"/>
              <w:szCs w:val="22"/>
              <w:lang w:val="it-IT" w:eastAsia="it-IT"/>
            </w:rPr>
          </w:pPr>
          <w:hyperlink w:anchor="_Toc2331475" w:history="1">
            <w:r w:rsidR="002D3F12" w:rsidRPr="002B3337">
              <w:rPr>
                <w:rStyle w:val="Collegamentoipertestuale"/>
              </w:rPr>
              <w:t>18.1 Garanzia definitiva</w:t>
            </w:r>
            <w:r w:rsidR="002D3F12">
              <w:rPr>
                <w:webHidden/>
              </w:rPr>
              <w:tab/>
            </w:r>
            <w:r>
              <w:rPr>
                <w:webHidden/>
              </w:rPr>
              <w:fldChar w:fldCharType="begin"/>
            </w:r>
            <w:r w:rsidR="002D3F12">
              <w:rPr>
                <w:webHidden/>
              </w:rPr>
              <w:instrText xml:space="preserve"> PAGEREF _Toc2331475 \h </w:instrText>
            </w:r>
            <w:r>
              <w:rPr>
                <w:webHidden/>
              </w:rPr>
            </w:r>
            <w:r>
              <w:rPr>
                <w:webHidden/>
              </w:rPr>
              <w:fldChar w:fldCharType="separate"/>
            </w:r>
            <w:r w:rsidR="006C0C67">
              <w:rPr>
                <w:webHidden/>
              </w:rPr>
              <w:t>38</w:t>
            </w:r>
            <w:r>
              <w:rPr>
                <w:webHidden/>
              </w:rPr>
              <w:fldChar w:fldCharType="end"/>
            </w:r>
          </w:hyperlink>
        </w:p>
        <w:p w:rsidR="002D3F12" w:rsidRDefault="00D717E5">
          <w:pPr>
            <w:pStyle w:val="Sommario1"/>
            <w:tabs>
              <w:tab w:val="right" w:leader="dot" w:pos="9060"/>
            </w:tabs>
            <w:rPr>
              <w:rFonts w:asciiTheme="minorHAnsi" w:eastAsiaTheme="minorEastAsia" w:hAnsiTheme="minorHAnsi" w:cstheme="minorBidi"/>
              <w:b w:val="0"/>
              <w:bCs w:val="0"/>
              <w:sz w:val="22"/>
              <w:szCs w:val="22"/>
              <w:lang w:val="it-IT" w:eastAsia="it-IT"/>
            </w:rPr>
          </w:pPr>
          <w:hyperlink w:anchor="_Toc2331476" w:history="1">
            <w:r w:rsidR="002D3F12" w:rsidRPr="002B3337">
              <w:rPr>
                <w:rStyle w:val="Collegamentoipertestuale"/>
              </w:rPr>
              <w:t>ART. 19 - TRATTAMENTO DEI DATI PERSONALI</w:t>
            </w:r>
            <w:r w:rsidR="002D3F12">
              <w:rPr>
                <w:webHidden/>
              </w:rPr>
              <w:tab/>
            </w:r>
            <w:r>
              <w:rPr>
                <w:webHidden/>
              </w:rPr>
              <w:fldChar w:fldCharType="begin"/>
            </w:r>
            <w:r w:rsidR="002D3F12">
              <w:rPr>
                <w:webHidden/>
              </w:rPr>
              <w:instrText xml:space="preserve"> PAGEREF _Toc2331476 \h </w:instrText>
            </w:r>
            <w:r>
              <w:rPr>
                <w:webHidden/>
              </w:rPr>
            </w:r>
            <w:r>
              <w:rPr>
                <w:webHidden/>
              </w:rPr>
              <w:fldChar w:fldCharType="separate"/>
            </w:r>
            <w:r w:rsidR="006C0C67">
              <w:rPr>
                <w:webHidden/>
              </w:rPr>
              <w:t>39</w:t>
            </w:r>
            <w:r>
              <w:rPr>
                <w:webHidden/>
              </w:rPr>
              <w:fldChar w:fldCharType="end"/>
            </w:r>
          </w:hyperlink>
        </w:p>
        <w:p w:rsidR="002D3F12" w:rsidRDefault="00D717E5">
          <w:pPr>
            <w:pStyle w:val="Sommario1"/>
            <w:tabs>
              <w:tab w:val="right" w:leader="dot" w:pos="9060"/>
            </w:tabs>
            <w:rPr>
              <w:rFonts w:asciiTheme="minorHAnsi" w:eastAsiaTheme="minorEastAsia" w:hAnsiTheme="minorHAnsi" w:cstheme="minorBidi"/>
              <w:b w:val="0"/>
              <w:bCs w:val="0"/>
              <w:sz w:val="22"/>
              <w:szCs w:val="22"/>
              <w:lang w:val="it-IT" w:eastAsia="it-IT"/>
            </w:rPr>
          </w:pPr>
          <w:hyperlink w:anchor="_Toc2331477" w:history="1">
            <w:r w:rsidR="002D3F12" w:rsidRPr="002B3337">
              <w:rPr>
                <w:rStyle w:val="Collegamentoipertestuale"/>
              </w:rPr>
              <w:t>ART. 19.1 - FINALITÀ DEL TRATTAMENTO</w:t>
            </w:r>
            <w:r w:rsidR="002D3F12">
              <w:rPr>
                <w:webHidden/>
              </w:rPr>
              <w:tab/>
            </w:r>
            <w:r>
              <w:rPr>
                <w:webHidden/>
              </w:rPr>
              <w:fldChar w:fldCharType="begin"/>
            </w:r>
            <w:r w:rsidR="002D3F12">
              <w:rPr>
                <w:webHidden/>
              </w:rPr>
              <w:instrText xml:space="preserve"> PAGEREF _Toc2331477 \h </w:instrText>
            </w:r>
            <w:r>
              <w:rPr>
                <w:webHidden/>
              </w:rPr>
            </w:r>
            <w:r>
              <w:rPr>
                <w:webHidden/>
              </w:rPr>
              <w:fldChar w:fldCharType="separate"/>
            </w:r>
            <w:r w:rsidR="006C0C67">
              <w:rPr>
                <w:webHidden/>
              </w:rPr>
              <w:t>39</w:t>
            </w:r>
            <w:r>
              <w:rPr>
                <w:webHidden/>
              </w:rPr>
              <w:fldChar w:fldCharType="end"/>
            </w:r>
          </w:hyperlink>
        </w:p>
        <w:p w:rsidR="002D3F12" w:rsidRDefault="00D717E5">
          <w:pPr>
            <w:pStyle w:val="Sommario2"/>
            <w:tabs>
              <w:tab w:val="right" w:leader="dot" w:pos="9060"/>
            </w:tabs>
            <w:rPr>
              <w:rFonts w:asciiTheme="minorHAnsi" w:eastAsiaTheme="minorEastAsia" w:hAnsiTheme="minorHAnsi" w:cstheme="minorBidi"/>
              <w:b w:val="0"/>
              <w:bCs w:val="0"/>
              <w:sz w:val="22"/>
              <w:szCs w:val="22"/>
              <w:lang w:val="it-IT" w:eastAsia="it-IT"/>
            </w:rPr>
          </w:pPr>
          <w:hyperlink w:anchor="_Toc2331478" w:history="1">
            <w:r w:rsidR="002D3F12" w:rsidRPr="002B3337">
              <w:rPr>
                <w:rStyle w:val="Collegamentoipertestuale"/>
              </w:rPr>
              <w:t>19.2 -  Modalità del trattamento dei dati</w:t>
            </w:r>
            <w:r w:rsidR="002D3F12">
              <w:rPr>
                <w:webHidden/>
              </w:rPr>
              <w:tab/>
            </w:r>
            <w:r>
              <w:rPr>
                <w:webHidden/>
              </w:rPr>
              <w:fldChar w:fldCharType="begin"/>
            </w:r>
            <w:r w:rsidR="002D3F12">
              <w:rPr>
                <w:webHidden/>
              </w:rPr>
              <w:instrText xml:space="preserve"> PAGEREF _Toc2331478 \h </w:instrText>
            </w:r>
            <w:r>
              <w:rPr>
                <w:webHidden/>
              </w:rPr>
            </w:r>
            <w:r>
              <w:rPr>
                <w:webHidden/>
              </w:rPr>
              <w:fldChar w:fldCharType="separate"/>
            </w:r>
            <w:r w:rsidR="006C0C67">
              <w:rPr>
                <w:webHidden/>
              </w:rPr>
              <w:t>39</w:t>
            </w:r>
            <w:r>
              <w:rPr>
                <w:webHidden/>
              </w:rPr>
              <w:fldChar w:fldCharType="end"/>
            </w:r>
          </w:hyperlink>
        </w:p>
        <w:p w:rsidR="002D3F12" w:rsidRDefault="00D717E5">
          <w:pPr>
            <w:pStyle w:val="Sommario2"/>
            <w:tabs>
              <w:tab w:val="right" w:leader="dot" w:pos="9060"/>
            </w:tabs>
            <w:rPr>
              <w:rFonts w:asciiTheme="minorHAnsi" w:eastAsiaTheme="minorEastAsia" w:hAnsiTheme="minorHAnsi" w:cstheme="minorBidi"/>
              <w:b w:val="0"/>
              <w:bCs w:val="0"/>
              <w:sz w:val="22"/>
              <w:szCs w:val="22"/>
              <w:lang w:val="it-IT" w:eastAsia="it-IT"/>
            </w:rPr>
          </w:pPr>
          <w:hyperlink w:anchor="_Toc2331479" w:history="1">
            <w:r w:rsidR="002D3F12" w:rsidRPr="002B3337">
              <w:rPr>
                <w:rStyle w:val="Collegamentoipertestuale"/>
              </w:rPr>
              <w:t>19.3 -  Categorie di soggetti ai quali i dati possono essere comunicati</w:t>
            </w:r>
            <w:r w:rsidR="002D3F12">
              <w:rPr>
                <w:webHidden/>
              </w:rPr>
              <w:tab/>
            </w:r>
            <w:r>
              <w:rPr>
                <w:webHidden/>
              </w:rPr>
              <w:fldChar w:fldCharType="begin"/>
            </w:r>
            <w:r w:rsidR="002D3F12">
              <w:rPr>
                <w:webHidden/>
              </w:rPr>
              <w:instrText xml:space="preserve"> PAGEREF _Toc2331479 \h </w:instrText>
            </w:r>
            <w:r>
              <w:rPr>
                <w:webHidden/>
              </w:rPr>
            </w:r>
            <w:r>
              <w:rPr>
                <w:webHidden/>
              </w:rPr>
              <w:fldChar w:fldCharType="separate"/>
            </w:r>
            <w:r w:rsidR="006C0C67">
              <w:rPr>
                <w:webHidden/>
              </w:rPr>
              <w:t>39</w:t>
            </w:r>
            <w:r>
              <w:rPr>
                <w:webHidden/>
              </w:rPr>
              <w:fldChar w:fldCharType="end"/>
            </w:r>
          </w:hyperlink>
        </w:p>
        <w:p w:rsidR="002D3F12" w:rsidRDefault="00D717E5">
          <w:pPr>
            <w:pStyle w:val="Sommario2"/>
            <w:tabs>
              <w:tab w:val="right" w:leader="dot" w:pos="9060"/>
            </w:tabs>
            <w:rPr>
              <w:rFonts w:asciiTheme="minorHAnsi" w:eastAsiaTheme="minorEastAsia" w:hAnsiTheme="minorHAnsi" w:cstheme="minorBidi"/>
              <w:b w:val="0"/>
              <w:bCs w:val="0"/>
              <w:sz w:val="22"/>
              <w:szCs w:val="22"/>
              <w:lang w:val="it-IT" w:eastAsia="it-IT"/>
            </w:rPr>
          </w:pPr>
          <w:hyperlink w:anchor="_Toc2331480" w:history="1">
            <w:r w:rsidR="002D3F12" w:rsidRPr="002B3337">
              <w:rPr>
                <w:rStyle w:val="Collegamentoipertestuale"/>
              </w:rPr>
              <w:t>19.4 -  Diritti del concorrente interessato</w:t>
            </w:r>
            <w:r w:rsidR="002D3F12">
              <w:rPr>
                <w:webHidden/>
              </w:rPr>
              <w:tab/>
            </w:r>
            <w:r>
              <w:rPr>
                <w:webHidden/>
              </w:rPr>
              <w:fldChar w:fldCharType="begin"/>
            </w:r>
            <w:r w:rsidR="002D3F12">
              <w:rPr>
                <w:webHidden/>
              </w:rPr>
              <w:instrText xml:space="preserve"> PAGEREF _Toc2331480 \h </w:instrText>
            </w:r>
            <w:r>
              <w:rPr>
                <w:webHidden/>
              </w:rPr>
            </w:r>
            <w:r>
              <w:rPr>
                <w:webHidden/>
              </w:rPr>
              <w:fldChar w:fldCharType="separate"/>
            </w:r>
            <w:r w:rsidR="006C0C67">
              <w:rPr>
                <w:webHidden/>
              </w:rPr>
              <w:t>39</w:t>
            </w:r>
            <w:r>
              <w:rPr>
                <w:webHidden/>
              </w:rPr>
              <w:fldChar w:fldCharType="end"/>
            </w:r>
          </w:hyperlink>
        </w:p>
        <w:p w:rsidR="002D3F12" w:rsidRDefault="00D717E5">
          <w:pPr>
            <w:pStyle w:val="Sommario2"/>
            <w:tabs>
              <w:tab w:val="right" w:leader="dot" w:pos="9060"/>
            </w:tabs>
            <w:rPr>
              <w:rFonts w:asciiTheme="minorHAnsi" w:eastAsiaTheme="minorEastAsia" w:hAnsiTheme="minorHAnsi" w:cstheme="minorBidi"/>
              <w:b w:val="0"/>
              <w:bCs w:val="0"/>
              <w:sz w:val="22"/>
              <w:szCs w:val="22"/>
              <w:lang w:val="it-IT" w:eastAsia="it-IT"/>
            </w:rPr>
          </w:pPr>
          <w:hyperlink w:anchor="_Toc2331481" w:history="1">
            <w:r w:rsidR="002D3F12" w:rsidRPr="002B3337">
              <w:rPr>
                <w:rStyle w:val="Collegamentoipertestuale"/>
              </w:rPr>
              <w:t>19.5 -  Titolare, responsabili e incaricati del trattamento dei dati</w:t>
            </w:r>
            <w:r w:rsidR="002D3F12">
              <w:rPr>
                <w:webHidden/>
              </w:rPr>
              <w:tab/>
            </w:r>
            <w:r>
              <w:rPr>
                <w:webHidden/>
              </w:rPr>
              <w:fldChar w:fldCharType="begin"/>
            </w:r>
            <w:r w:rsidR="002D3F12">
              <w:rPr>
                <w:webHidden/>
              </w:rPr>
              <w:instrText xml:space="preserve"> PAGEREF _Toc2331481 \h </w:instrText>
            </w:r>
            <w:r>
              <w:rPr>
                <w:webHidden/>
              </w:rPr>
            </w:r>
            <w:r>
              <w:rPr>
                <w:webHidden/>
              </w:rPr>
              <w:fldChar w:fldCharType="separate"/>
            </w:r>
            <w:r w:rsidR="006C0C67">
              <w:rPr>
                <w:webHidden/>
              </w:rPr>
              <w:t>39</w:t>
            </w:r>
            <w:r>
              <w:rPr>
                <w:webHidden/>
              </w:rPr>
              <w:fldChar w:fldCharType="end"/>
            </w:r>
          </w:hyperlink>
        </w:p>
        <w:p w:rsidR="002D3F12" w:rsidRDefault="00D717E5">
          <w:pPr>
            <w:pStyle w:val="Sommario1"/>
            <w:tabs>
              <w:tab w:val="right" w:leader="dot" w:pos="9060"/>
            </w:tabs>
            <w:rPr>
              <w:rFonts w:asciiTheme="minorHAnsi" w:eastAsiaTheme="minorEastAsia" w:hAnsiTheme="minorHAnsi" w:cstheme="minorBidi"/>
              <w:b w:val="0"/>
              <w:bCs w:val="0"/>
              <w:sz w:val="22"/>
              <w:szCs w:val="22"/>
              <w:lang w:val="it-IT" w:eastAsia="it-IT"/>
            </w:rPr>
          </w:pPr>
          <w:hyperlink w:anchor="_Toc2331482" w:history="1">
            <w:r w:rsidR="002D3F12" w:rsidRPr="002B3337">
              <w:rPr>
                <w:rStyle w:val="Collegamentoipertestuale"/>
              </w:rPr>
              <w:t>ART. 20 – COMUNICAZIONI DELL’AMM.NE, RESPONSABILITÀ DEL PROCEDIMENTO E ACCESSO AGLI ATTI</w:t>
            </w:r>
            <w:r w:rsidR="002D3F12">
              <w:rPr>
                <w:webHidden/>
              </w:rPr>
              <w:tab/>
            </w:r>
            <w:r>
              <w:rPr>
                <w:webHidden/>
              </w:rPr>
              <w:fldChar w:fldCharType="begin"/>
            </w:r>
            <w:r w:rsidR="002D3F12">
              <w:rPr>
                <w:webHidden/>
              </w:rPr>
              <w:instrText xml:space="preserve"> PAGEREF _Toc2331482 \h </w:instrText>
            </w:r>
            <w:r>
              <w:rPr>
                <w:webHidden/>
              </w:rPr>
            </w:r>
            <w:r>
              <w:rPr>
                <w:webHidden/>
              </w:rPr>
              <w:fldChar w:fldCharType="separate"/>
            </w:r>
            <w:r w:rsidR="006C0C67">
              <w:rPr>
                <w:webHidden/>
              </w:rPr>
              <w:t>40</w:t>
            </w:r>
            <w:r>
              <w:rPr>
                <w:webHidden/>
              </w:rPr>
              <w:fldChar w:fldCharType="end"/>
            </w:r>
          </w:hyperlink>
        </w:p>
        <w:p w:rsidR="002D3F12" w:rsidRDefault="00D717E5">
          <w:pPr>
            <w:pStyle w:val="Sommario1"/>
            <w:tabs>
              <w:tab w:val="right" w:leader="dot" w:pos="9060"/>
            </w:tabs>
            <w:rPr>
              <w:rFonts w:asciiTheme="minorHAnsi" w:eastAsiaTheme="minorEastAsia" w:hAnsiTheme="minorHAnsi" w:cstheme="minorBidi"/>
              <w:b w:val="0"/>
              <w:bCs w:val="0"/>
              <w:sz w:val="22"/>
              <w:szCs w:val="22"/>
              <w:lang w:val="it-IT" w:eastAsia="it-IT"/>
            </w:rPr>
          </w:pPr>
          <w:hyperlink w:anchor="_Toc2331483" w:history="1">
            <w:r w:rsidR="002D3F12" w:rsidRPr="002B3337">
              <w:rPr>
                <w:rStyle w:val="Collegamentoipertestuale"/>
              </w:rPr>
              <w:t>ART. 21 – ALTRE INFORMAZIONI</w:t>
            </w:r>
            <w:r w:rsidR="002D3F12">
              <w:rPr>
                <w:webHidden/>
              </w:rPr>
              <w:tab/>
            </w:r>
            <w:r>
              <w:rPr>
                <w:webHidden/>
              </w:rPr>
              <w:fldChar w:fldCharType="begin"/>
            </w:r>
            <w:r w:rsidR="002D3F12">
              <w:rPr>
                <w:webHidden/>
              </w:rPr>
              <w:instrText xml:space="preserve"> PAGEREF _Toc2331483 \h </w:instrText>
            </w:r>
            <w:r>
              <w:rPr>
                <w:webHidden/>
              </w:rPr>
            </w:r>
            <w:r>
              <w:rPr>
                <w:webHidden/>
              </w:rPr>
              <w:fldChar w:fldCharType="separate"/>
            </w:r>
            <w:r w:rsidR="006C0C67">
              <w:rPr>
                <w:webHidden/>
              </w:rPr>
              <w:t>40</w:t>
            </w:r>
            <w:r>
              <w:rPr>
                <w:webHidden/>
              </w:rPr>
              <w:fldChar w:fldCharType="end"/>
            </w:r>
          </w:hyperlink>
        </w:p>
        <w:p w:rsidR="002D3F12" w:rsidRDefault="00D717E5">
          <w:r>
            <w:fldChar w:fldCharType="end"/>
          </w:r>
        </w:p>
      </w:sdtContent>
    </w:sdt>
    <w:p w:rsidR="002D3F12" w:rsidRDefault="002D3F12">
      <w:pPr>
        <w:spacing w:after="0" w:line="240" w:lineRule="auto"/>
        <w:jc w:val="left"/>
        <w:rPr>
          <w:rFonts w:eastAsia="Arial"/>
          <w:b/>
          <w:bCs/>
          <w:szCs w:val="20"/>
        </w:rPr>
      </w:pPr>
      <w:r>
        <w:br w:type="page"/>
      </w:r>
    </w:p>
    <w:p w:rsidR="007164AC" w:rsidRPr="004C79CC" w:rsidRDefault="007164AC" w:rsidP="00C1674B">
      <w:pPr>
        <w:pStyle w:val="Titolo1"/>
        <w:rPr>
          <w:lang w:val="it-IT"/>
        </w:rPr>
      </w:pPr>
      <w:bookmarkStart w:id="0" w:name="_Toc2331430"/>
      <w:r w:rsidRPr="004C79CC">
        <w:rPr>
          <w:lang w:val="it-IT"/>
        </w:rPr>
        <w:lastRenderedPageBreak/>
        <w:t xml:space="preserve">ART. 1 </w:t>
      </w:r>
      <w:r w:rsidR="00161947">
        <w:rPr>
          <w:lang w:val="it-IT"/>
        </w:rPr>
        <w:t>-</w:t>
      </w:r>
      <w:r w:rsidRPr="004C79CC">
        <w:rPr>
          <w:lang w:val="it-IT"/>
        </w:rPr>
        <w:t xml:space="preserve"> OGGETTO</w:t>
      </w:r>
      <w:r w:rsidR="006649FA" w:rsidRPr="004C79CC">
        <w:rPr>
          <w:lang w:val="it-IT"/>
        </w:rPr>
        <w:t xml:space="preserve">, </w:t>
      </w:r>
      <w:r w:rsidRPr="004C79CC">
        <w:rPr>
          <w:lang w:val="it-IT"/>
        </w:rPr>
        <w:t>IMPORTO E DURATA DELL’APPALTO</w:t>
      </w:r>
      <w:bookmarkEnd w:id="0"/>
    </w:p>
    <w:p w:rsidR="006649FA" w:rsidRPr="004C79CC" w:rsidRDefault="00D348CD" w:rsidP="00C1674B">
      <w:pPr>
        <w:pStyle w:val="Titolo2"/>
        <w:rPr>
          <w:lang w:val="it-IT"/>
        </w:rPr>
      </w:pPr>
      <w:bookmarkStart w:id="1" w:name="_Toc2331431"/>
      <w:r w:rsidRPr="004C79CC">
        <w:rPr>
          <w:lang w:val="it-IT"/>
        </w:rPr>
        <w:t>1.1 Oggetto</w:t>
      </w:r>
      <w:r w:rsidR="00AA2B24" w:rsidRPr="004C79CC">
        <w:rPr>
          <w:lang w:val="it-IT"/>
        </w:rPr>
        <w:t xml:space="preserve"> </w:t>
      </w:r>
      <w:r w:rsidRPr="004C79CC">
        <w:rPr>
          <w:lang w:val="it-IT"/>
        </w:rPr>
        <w:t>dell’appalto</w:t>
      </w:r>
      <w:bookmarkEnd w:id="1"/>
      <w:r w:rsidRPr="004C79CC">
        <w:rPr>
          <w:lang w:val="it-IT"/>
        </w:rPr>
        <w:t xml:space="preserve"> </w:t>
      </w:r>
    </w:p>
    <w:p w:rsidR="006649FA" w:rsidRPr="004C79CC" w:rsidRDefault="006649FA" w:rsidP="00AA2B24">
      <w:r w:rsidRPr="004C79CC">
        <w:t>I Contenuti delle prestazioni oggetto dell’incarico sono:</w:t>
      </w:r>
    </w:p>
    <w:p w:rsidR="006649FA" w:rsidRPr="004C79CC" w:rsidRDefault="006649FA" w:rsidP="00AA2B24">
      <w:r w:rsidRPr="004C79CC">
        <w:t>Stesura degli elaborati tecnici relativi al PSI di cui sopra, necessari per le seguenti fasi della sua formazione :</w:t>
      </w:r>
    </w:p>
    <w:p w:rsidR="006649FA" w:rsidRPr="004C79CC" w:rsidRDefault="006649FA" w:rsidP="00B43324">
      <w:pPr>
        <w:pStyle w:val="Paragrafoelenco"/>
        <w:numPr>
          <w:ilvl w:val="0"/>
          <w:numId w:val="54"/>
        </w:numPr>
        <w:rPr>
          <w:lang w:val="it-IT"/>
        </w:rPr>
      </w:pPr>
      <w:r w:rsidRPr="004C79CC">
        <w:rPr>
          <w:lang w:val="it-IT"/>
        </w:rPr>
        <w:t>Svolgimento della conferenza di co</w:t>
      </w:r>
      <w:r w:rsidR="007472EF" w:rsidRPr="004C79CC">
        <w:rPr>
          <w:lang w:val="it-IT"/>
        </w:rPr>
        <w:t>-</w:t>
      </w:r>
      <w:r w:rsidRPr="004C79CC">
        <w:rPr>
          <w:lang w:val="it-IT"/>
        </w:rPr>
        <w:t>pianificazione;</w:t>
      </w:r>
    </w:p>
    <w:p w:rsidR="006649FA" w:rsidRPr="004C79CC" w:rsidRDefault="006649FA" w:rsidP="00B43324">
      <w:pPr>
        <w:pStyle w:val="Paragrafoelenco"/>
        <w:numPr>
          <w:ilvl w:val="0"/>
          <w:numId w:val="54"/>
        </w:numPr>
        <w:rPr>
          <w:lang w:val="it-IT"/>
        </w:rPr>
      </w:pPr>
      <w:r w:rsidRPr="004C79CC">
        <w:rPr>
          <w:lang w:val="it-IT"/>
        </w:rPr>
        <w:t>Adozione;</w:t>
      </w:r>
    </w:p>
    <w:p w:rsidR="006649FA" w:rsidRPr="004C79CC" w:rsidRDefault="006649FA" w:rsidP="00B43324">
      <w:pPr>
        <w:pStyle w:val="Paragrafoelenco"/>
        <w:numPr>
          <w:ilvl w:val="0"/>
          <w:numId w:val="54"/>
        </w:numPr>
        <w:rPr>
          <w:lang w:val="it-IT"/>
        </w:rPr>
      </w:pPr>
      <w:r w:rsidRPr="004C79CC">
        <w:rPr>
          <w:lang w:val="it-IT"/>
        </w:rPr>
        <w:t>Controdeduzioni alle osservazioni;</w:t>
      </w:r>
    </w:p>
    <w:p w:rsidR="006649FA" w:rsidRPr="004C79CC" w:rsidRDefault="006649FA" w:rsidP="00B43324">
      <w:pPr>
        <w:pStyle w:val="Paragrafoelenco"/>
        <w:numPr>
          <w:ilvl w:val="0"/>
          <w:numId w:val="54"/>
        </w:numPr>
        <w:rPr>
          <w:lang w:val="it-IT"/>
        </w:rPr>
      </w:pPr>
      <w:r w:rsidRPr="004C79CC">
        <w:rPr>
          <w:lang w:val="it-IT"/>
        </w:rPr>
        <w:t>Svolgimento della conferenza paesaggistica;</w:t>
      </w:r>
    </w:p>
    <w:p w:rsidR="006649FA" w:rsidRPr="004C79CC" w:rsidRDefault="006649FA" w:rsidP="00B43324">
      <w:pPr>
        <w:pStyle w:val="Paragrafoelenco"/>
        <w:numPr>
          <w:ilvl w:val="0"/>
          <w:numId w:val="54"/>
        </w:numPr>
        <w:rPr>
          <w:lang w:val="it-IT"/>
        </w:rPr>
      </w:pPr>
      <w:r w:rsidRPr="004C79CC">
        <w:rPr>
          <w:lang w:val="it-IT"/>
        </w:rPr>
        <w:t>Approvazione;</w:t>
      </w:r>
    </w:p>
    <w:p w:rsidR="006649FA" w:rsidRPr="004C79CC" w:rsidRDefault="006649FA" w:rsidP="00B43324">
      <w:pPr>
        <w:pStyle w:val="Paragrafoelenco"/>
        <w:numPr>
          <w:ilvl w:val="0"/>
          <w:numId w:val="54"/>
        </w:numPr>
        <w:rPr>
          <w:lang w:val="it-IT"/>
        </w:rPr>
      </w:pPr>
      <w:r w:rsidRPr="004C79CC">
        <w:rPr>
          <w:lang w:val="it-IT"/>
        </w:rPr>
        <w:t>Eventuale conferenza paritetica e successivi atti di conformazione;</w:t>
      </w:r>
    </w:p>
    <w:p w:rsidR="006649FA" w:rsidRPr="004C79CC" w:rsidRDefault="006649FA" w:rsidP="00B43324">
      <w:pPr>
        <w:pStyle w:val="Paragrafoelenco"/>
        <w:numPr>
          <w:ilvl w:val="0"/>
          <w:numId w:val="54"/>
        </w:numPr>
        <w:rPr>
          <w:lang w:val="it-IT"/>
        </w:rPr>
      </w:pPr>
      <w:r w:rsidRPr="004C79CC">
        <w:rPr>
          <w:lang w:val="it-IT"/>
        </w:rPr>
        <w:t>Processo partecipativo (parallelamente a tutte le fasi precedenti).</w:t>
      </w:r>
    </w:p>
    <w:p w:rsidR="006649FA" w:rsidRPr="004C79CC" w:rsidRDefault="006649FA" w:rsidP="00AA2B24">
      <w:r w:rsidRPr="004C79CC">
        <w:t>il tutto, ai sensi della Legge regionale 10 novembre 2014, n. 65, con consegna degli elaborati in forma sia cartacea ( dodici copie ) che digitale (come meglio specificato all’art. 3).</w:t>
      </w:r>
    </w:p>
    <w:p w:rsidR="006649FA" w:rsidRPr="004C79CC" w:rsidRDefault="006649FA" w:rsidP="00AA2B24">
      <w:r w:rsidRPr="004C79CC">
        <w:t>Tali elaborati riguarderanno:</w:t>
      </w:r>
    </w:p>
    <w:p w:rsidR="006649FA" w:rsidRPr="004C79CC" w:rsidRDefault="006649FA" w:rsidP="00B43324">
      <w:pPr>
        <w:pStyle w:val="Paragrafoelenco"/>
        <w:numPr>
          <w:ilvl w:val="0"/>
          <w:numId w:val="55"/>
        </w:numPr>
        <w:rPr>
          <w:lang w:val="it-IT"/>
        </w:rPr>
      </w:pPr>
      <w:r w:rsidRPr="004C79CC">
        <w:rPr>
          <w:lang w:val="it-IT"/>
        </w:rPr>
        <w:t>la pianificazione urbanistica e paesaggistica ;</w:t>
      </w:r>
    </w:p>
    <w:p w:rsidR="006649FA" w:rsidRPr="004C79CC" w:rsidRDefault="006649FA" w:rsidP="00B43324">
      <w:pPr>
        <w:pStyle w:val="Paragrafoelenco"/>
        <w:numPr>
          <w:ilvl w:val="0"/>
          <w:numId w:val="55"/>
        </w:numPr>
        <w:rPr>
          <w:lang w:val="it-IT"/>
        </w:rPr>
      </w:pPr>
      <w:r w:rsidRPr="004C79CC">
        <w:rPr>
          <w:lang w:val="it-IT"/>
        </w:rPr>
        <w:t>la valutazione ambientale strategica;</w:t>
      </w:r>
    </w:p>
    <w:p w:rsidR="006649FA" w:rsidRPr="004C79CC" w:rsidRDefault="006649FA" w:rsidP="00B43324">
      <w:pPr>
        <w:pStyle w:val="Paragrafoelenco"/>
        <w:numPr>
          <w:ilvl w:val="0"/>
          <w:numId w:val="55"/>
        </w:numPr>
        <w:rPr>
          <w:lang w:val="it-IT"/>
        </w:rPr>
      </w:pPr>
      <w:r w:rsidRPr="004C79CC">
        <w:rPr>
          <w:lang w:val="it-IT"/>
        </w:rPr>
        <w:t>gli studi geologici;</w:t>
      </w:r>
    </w:p>
    <w:p w:rsidR="006649FA" w:rsidRPr="004C79CC" w:rsidRDefault="006649FA" w:rsidP="00B43324">
      <w:pPr>
        <w:pStyle w:val="Paragrafoelenco"/>
        <w:numPr>
          <w:ilvl w:val="0"/>
          <w:numId w:val="55"/>
        </w:numPr>
        <w:rPr>
          <w:lang w:val="it-IT"/>
        </w:rPr>
      </w:pPr>
      <w:r w:rsidRPr="004C79CC">
        <w:rPr>
          <w:lang w:val="it-IT"/>
        </w:rPr>
        <w:t>gli studi idraulici;</w:t>
      </w:r>
    </w:p>
    <w:p w:rsidR="006649FA" w:rsidRPr="004C79CC" w:rsidRDefault="006649FA" w:rsidP="00B43324">
      <w:pPr>
        <w:pStyle w:val="Paragrafoelenco"/>
        <w:numPr>
          <w:ilvl w:val="0"/>
          <w:numId w:val="55"/>
        </w:numPr>
        <w:rPr>
          <w:lang w:val="it-IT"/>
        </w:rPr>
      </w:pPr>
      <w:r w:rsidRPr="004C79CC">
        <w:rPr>
          <w:lang w:val="it-IT"/>
        </w:rPr>
        <w:t>gli studi agronomici e forestali.</w:t>
      </w:r>
    </w:p>
    <w:p w:rsidR="006649FA" w:rsidRPr="004C79CC" w:rsidRDefault="006649FA" w:rsidP="00AA2B24">
      <w:r w:rsidRPr="004C79CC">
        <w:t>Le prestazioni oggetto dell’ incarico includono altresì:</w:t>
      </w:r>
    </w:p>
    <w:p w:rsidR="006649FA" w:rsidRPr="004C79CC" w:rsidRDefault="006649FA" w:rsidP="00B43324">
      <w:pPr>
        <w:pStyle w:val="Paragrafoelenco"/>
        <w:widowControl/>
        <w:numPr>
          <w:ilvl w:val="0"/>
          <w:numId w:val="48"/>
        </w:numPr>
        <w:spacing w:before="120"/>
        <w:rPr>
          <w:rFonts w:cs="Calibri Light"/>
          <w:szCs w:val="20"/>
          <w:lang w:val="it-IT"/>
        </w:rPr>
      </w:pPr>
      <w:r w:rsidRPr="004C79CC">
        <w:rPr>
          <w:rFonts w:cs="Calibri Light"/>
          <w:szCs w:val="20"/>
          <w:lang w:val="it-IT"/>
        </w:rPr>
        <w:t>Rapporti con l’Unione, le Amministrazioni comunali coinvolte, il Rup e l’ufficio di piano, per sottoporre all’esame le soluzioni proposte nelle varie fasi dell’incarico ed i relativi elaborati. L’incaricato provvederà a designare un proprio referente organizzativo il quale assumerà le funzioni del coordinamento tecnico-professionale tra i diversi professionisti impegnati nelle attività richieste e presterà la propria collaborazione nel confronto con gli altri Enti interessati attraverso gli organi dell’ Unione, il Rup ed i coordinatori dell’ufficio di piano. Questa prestazione si intende determinata svolta in un minimo di una volta a settimana, a giudizio e richiesta del Rup, sia attraverso incontri da svolgersi sul territorio coinvolto sia in remoto, attraverso mezzi informatici.</w:t>
      </w:r>
    </w:p>
    <w:p w:rsidR="006649FA" w:rsidRPr="004C79CC" w:rsidRDefault="006649FA" w:rsidP="00B43324">
      <w:pPr>
        <w:pStyle w:val="Paragrafoelenco"/>
        <w:widowControl/>
        <w:numPr>
          <w:ilvl w:val="0"/>
          <w:numId w:val="48"/>
        </w:numPr>
        <w:spacing w:before="120"/>
        <w:rPr>
          <w:rFonts w:cs="Calibri Light"/>
          <w:szCs w:val="20"/>
          <w:lang w:val="it-IT"/>
        </w:rPr>
      </w:pPr>
      <w:r w:rsidRPr="004C79CC">
        <w:rPr>
          <w:rFonts w:cs="Calibri Light"/>
          <w:szCs w:val="20"/>
          <w:lang w:val="it-IT"/>
        </w:rPr>
        <w:t>Raffronto e coordinamento con la Regione Toscana attraverso la partecipazione, su richiesta di tale ente, ad incontri chiarificatori, dibattimenti in commissioni o conferenze o presso gli organi istituzionali anche di altri enti. Questa prestazione si intende determinata e svolta in un minimo di 20 incontri.</w:t>
      </w:r>
    </w:p>
    <w:p w:rsidR="006649FA" w:rsidRPr="004C79CC" w:rsidRDefault="006649FA" w:rsidP="00B43324">
      <w:pPr>
        <w:pStyle w:val="Paragrafoelenco"/>
        <w:widowControl/>
        <w:numPr>
          <w:ilvl w:val="0"/>
          <w:numId w:val="48"/>
        </w:numPr>
        <w:spacing w:before="120"/>
        <w:rPr>
          <w:rFonts w:cs="Calibri Light"/>
          <w:szCs w:val="20"/>
          <w:lang w:val="it-IT"/>
        </w:rPr>
      </w:pPr>
      <w:r w:rsidRPr="004C79CC">
        <w:rPr>
          <w:rFonts w:cs="Calibri Light"/>
          <w:szCs w:val="20"/>
          <w:lang w:val="it-IT"/>
        </w:rPr>
        <w:t>Assistenza e consulenza in tutte le fasi dell'iter formativo per la partecipazione alle relative presentazioni pubbliche, ai confronti con associazioni e portatori di interessi. Questa prestazione si intende determinata in un minimo di 6 incontri.</w:t>
      </w:r>
    </w:p>
    <w:p w:rsidR="006649FA" w:rsidRPr="004C79CC" w:rsidRDefault="006649FA" w:rsidP="00B43324">
      <w:pPr>
        <w:pStyle w:val="Paragrafoelenco"/>
        <w:widowControl/>
        <w:numPr>
          <w:ilvl w:val="0"/>
          <w:numId w:val="48"/>
        </w:numPr>
        <w:spacing w:before="120"/>
        <w:rPr>
          <w:rFonts w:cs="Calibri Light"/>
          <w:szCs w:val="20"/>
          <w:lang w:val="it-IT"/>
        </w:rPr>
      </w:pPr>
      <w:r w:rsidRPr="004C79CC">
        <w:rPr>
          <w:rFonts w:cs="Calibri Light"/>
          <w:szCs w:val="20"/>
          <w:lang w:val="it-IT"/>
        </w:rPr>
        <w:t>Redazione di tutta la documentazione tecnica illustrativa preliminare (relazioni, tabelle, grafici, tavole, ecc..) necessaria per le decisioni da parte degli Organi e delle figure attive nel procedimento e  previsti nella convenzione, in merito alle principali problematiche ed evidenze risultanti dallo stato di avanzamento delle analisi, nonché in merito agli obiettivi proposti, che saranno alla base del progetto di piano.</w:t>
      </w:r>
    </w:p>
    <w:p w:rsidR="006649FA" w:rsidRPr="004C79CC" w:rsidRDefault="006649FA" w:rsidP="006649FA">
      <w:pPr>
        <w:rPr>
          <w:rFonts w:cs="Calibri Light"/>
          <w:szCs w:val="20"/>
        </w:rPr>
      </w:pPr>
      <w:r w:rsidRPr="004C79CC">
        <w:rPr>
          <w:rFonts w:cs="Calibri Light"/>
          <w:szCs w:val="20"/>
        </w:rPr>
        <w:lastRenderedPageBreak/>
        <w:t>Tale prestazione ha natura di appalto di servizi, “Servizi attinenti all’architettura e all’ingegneria, anche integrata; servizi attinenti all’urbanistica e alla paesaggistica, servizi affini di consulenza scientifica e tecnica; servizi di sperimentazione tecnica e analisi”.</w:t>
      </w:r>
    </w:p>
    <w:p w:rsidR="006649FA" w:rsidRPr="004C79CC" w:rsidRDefault="006649FA" w:rsidP="006649FA">
      <w:pPr>
        <w:rPr>
          <w:rFonts w:cs="Calibri Light"/>
          <w:szCs w:val="20"/>
        </w:rPr>
      </w:pPr>
      <w:r w:rsidRPr="004C79CC">
        <w:rPr>
          <w:rFonts w:cs="Calibri Light"/>
          <w:szCs w:val="20"/>
        </w:rPr>
        <w:t>Gli atti e le elaborazioni devono essere predisposti conformemente alle direttive specifiche in materia, con la finalità di conseguire i pareri e le valutazioni da parte degli Enti e degli Organi istituzionalmente preposti alla partecipazione al procedimento.</w:t>
      </w:r>
    </w:p>
    <w:p w:rsidR="006649FA" w:rsidRPr="004C79CC" w:rsidRDefault="006649FA" w:rsidP="006649FA">
      <w:pPr>
        <w:rPr>
          <w:rFonts w:cs="Calibri Light"/>
          <w:szCs w:val="20"/>
        </w:rPr>
      </w:pPr>
      <w:r w:rsidRPr="004C79CC">
        <w:rPr>
          <w:rFonts w:cs="Calibri Light"/>
          <w:szCs w:val="20"/>
        </w:rPr>
        <w:t>Qualora, nel corso del procedimento, dovessero subentrare nuove disposizioni normative o disposizioni sovraordinate, o fossero approvati studi, progetti, piani di settore etc., il contenuto degli atti dovrà essere contestualmente adeguato al fine di assicurare la necessaria coerenza tecnico-giuridica e correttezza procedimentale.</w:t>
      </w:r>
    </w:p>
    <w:p w:rsidR="006649FA" w:rsidRPr="004C79CC" w:rsidRDefault="006649FA" w:rsidP="006649FA">
      <w:pPr>
        <w:rPr>
          <w:rFonts w:cs="Calibri Light"/>
          <w:szCs w:val="20"/>
        </w:rPr>
      </w:pPr>
      <w:r w:rsidRPr="004C79CC">
        <w:rPr>
          <w:rFonts w:cs="Calibri Light"/>
          <w:szCs w:val="20"/>
        </w:rPr>
        <w:t>La prestazione prevede la collaborazione con l’Amministrazione appaltante nella gestione delle fasi collegiali proprie del procedimento e dei processi partecipati.</w:t>
      </w:r>
    </w:p>
    <w:p w:rsidR="006649FA" w:rsidRPr="004C79CC" w:rsidRDefault="006649FA" w:rsidP="006649FA">
      <w:pPr>
        <w:rPr>
          <w:rFonts w:cs="Calibri Light"/>
          <w:szCs w:val="20"/>
        </w:rPr>
      </w:pPr>
      <w:r w:rsidRPr="004C79CC">
        <w:rPr>
          <w:rFonts w:cs="Calibri Light"/>
          <w:szCs w:val="20"/>
        </w:rPr>
        <w:t>L’Unione metterà a disposizione dell'incaricato, per la consultazione, tutta la documentazione urbanistica e territoriale in suo possesso e, attraverso l’ufficio di piano, quella disponibile presso le diverse amministrazioni comunali.</w:t>
      </w:r>
    </w:p>
    <w:p w:rsidR="006649FA" w:rsidRPr="004C79CC" w:rsidRDefault="006649FA" w:rsidP="00AA2B24">
      <w:pPr>
        <w:pStyle w:val="Titolo2"/>
        <w:rPr>
          <w:lang w:val="it-IT"/>
        </w:rPr>
      </w:pPr>
      <w:bookmarkStart w:id="2" w:name="_Toc2331432"/>
      <w:r w:rsidRPr="004C79CC">
        <w:rPr>
          <w:lang w:val="it-IT"/>
        </w:rPr>
        <w:t xml:space="preserve">1.2 </w:t>
      </w:r>
      <w:r w:rsidR="00D348CD" w:rsidRPr="004C79CC">
        <w:rPr>
          <w:lang w:val="it-IT"/>
        </w:rPr>
        <w:t>I</w:t>
      </w:r>
      <w:r w:rsidRPr="004C79CC">
        <w:rPr>
          <w:lang w:val="it-IT"/>
        </w:rPr>
        <w:t>mporto dell’appalto</w:t>
      </w:r>
      <w:bookmarkEnd w:id="2"/>
    </w:p>
    <w:p w:rsidR="006649FA" w:rsidRPr="004C79CC" w:rsidRDefault="006649FA" w:rsidP="0098760A">
      <w:pPr>
        <w:rPr>
          <w:szCs w:val="20"/>
        </w:rPr>
      </w:pPr>
      <w:r w:rsidRPr="004C79CC">
        <w:rPr>
          <w:szCs w:val="20"/>
        </w:rPr>
        <w:t xml:space="preserve">Il corrispettivo posto a base di gara è stato determinato in complessivi </w:t>
      </w:r>
      <w:r w:rsidRPr="004C79CC">
        <w:rPr>
          <w:rFonts w:cs="Helvetica-Bold"/>
          <w:b/>
          <w:bCs/>
          <w:szCs w:val="20"/>
        </w:rPr>
        <w:t>€ 2</w:t>
      </w:r>
      <w:r w:rsidR="00807825">
        <w:rPr>
          <w:rFonts w:cs="Helvetica-Bold"/>
          <w:b/>
          <w:bCs/>
          <w:szCs w:val="20"/>
        </w:rPr>
        <w:t>3</w:t>
      </w:r>
      <w:r w:rsidRPr="004C79CC">
        <w:rPr>
          <w:rFonts w:cs="Helvetica-Bold"/>
          <w:b/>
          <w:bCs/>
          <w:szCs w:val="20"/>
        </w:rPr>
        <w:t>0.000,00</w:t>
      </w:r>
      <w:r w:rsidRPr="004C79CC">
        <w:rPr>
          <w:szCs w:val="20"/>
        </w:rPr>
        <w:t>, escluso IVA e oneri previdenziali, utilizzando i criteri e le tabelle individuate con il Decreto Ministeriale 17 giugno 2016 (categoria d'opera U.03 di cui alla tab. z.1 del DM 17/06/2016), emanato ai sensi dell'art. 24 del D.lgs. 50/2016</w:t>
      </w:r>
      <w:r w:rsidR="0098760A">
        <w:rPr>
          <w:szCs w:val="20"/>
        </w:rPr>
        <w:t xml:space="preserve">, e verificato </w:t>
      </w:r>
      <w:r w:rsidR="0098760A" w:rsidRPr="0098760A">
        <w:rPr>
          <w:szCs w:val="20"/>
        </w:rPr>
        <w:t>secondo l’art. 6 dello stesso decreto e attraverso una stima più puntuale</w:t>
      </w:r>
      <w:r w:rsidR="0098760A">
        <w:rPr>
          <w:szCs w:val="20"/>
        </w:rPr>
        <w:t xml:space="preserve"> </w:t>
      </w:r>
      <w:r w:rsidR="0098760A" w:rsidRPr="0098760A">
        <w:rPr>
          <w:szCs w:val="20"/>
        </w:rPr>
        <w:t>delle prestazioni da svolgere la loro congruità</w:t>
      </w:r>
      <w:r w:rsidR="0098760A">
        <w:rPr>
          <w:szCs w:val="20"/>
        </w:rPr>
        <w:t xml:space="preserve"> (vedi allegato </w:t>
      </w:r>
      <w:r w:rsidR="0098760A" w:rsidRPr="003F39C5">
        <w:rPr>
          <w:szCs w:val="20"/>
        </w:rPr>
        <w:t>D.1 - Determinazione dei corrispettivi</w:t>
      </w:r>
      <w:r w:rsidR="0098760A">
        <w:rPr>
          <w:szCs w:val="20"/>
        </w:rPr>
        <w:t>)</w:t>
      </w:r>
      <w:r w:rsidRPr="004C79CC">
        <w:rPr>
          <w:szCs w:val="20"/>
        </w:rPr>
        <w:t>.</w:t>
      </w:r>
    </w:p>
    <w:p w:rsidR="006649FA" w:rsidRPr="004C79CC" w:rsidRDefault="006649FA" w:rsidP="006649FA">
      <w:pPr>
        <w:rPr>
          <w:szCs w:val="20"/>
        </w:rPr>
      </w:pPr>
      <w:r w:rsidRPr="004C79CC">
        <w:rPr>
          <w:szCs w:val="20"/>
        </w:rPr>
        <w:t>L’Unione dei Comuni del Casentino, in qualità di Ente responsabile dell’esercizio associato (come stabilito dalla convenzione tra Comuni ed Unione di Comuni stipulata il 20/03/2017),  finanzierà i servizi oggetto del presente appalto in parte con risorse proprie e in parte con risorse assegnate dalla Regione Toscana con delibera GRT 1140 del 24/11/2005. Nel caso in cui non dovessero rendersi disponibili le risorse finalizzate al finanziamento dell'affidamento della presente procedura di gara, l'ente si riserva la facoltà di non dare corso ad essa. La stazione appaltante, in questa eventualità, nulla dovrà ai concorrenti.</w:t>
      </w:r>
    </w:p>
    <w:p w:rsidR="006649FA" w:rsidRPr="004C79CC" w:rsidRDefault="006649FA" w:rsidP="006649FA">
      <w:pPr>
        <w:rPr>
          <w:szCs w:val="20"/>
        </w:rPr>
      </w:pPr>
      <w:r w:rsidRPr="004C79CC">
        <w:rPr>
          <w:szCs w:val="20"/>
        </w:rPr>
        <w:t>NOTA BENE:</w:t>
      </w:r>
    </w:p>
    <w:p w:rsidR="006649FA" w:rsidRPr="004C79CC" w:rsidRDefault="006649FA" w:rsidP="006649FA">
      <w:pPr>
        <w:rPr>
          <w:szCs w:val="20"/>
        </w:rPr>
      </w:pPr>
      <w:r w:rsidRPr="004C79CC">
        <w:rPr>
          <w:szCs w:val="20"/>
        </w:rPr>
        <w:t>Ai sensi dell'art. 32 comma 6, del Decreto legislativo 18 aprile 2016, n. 50, l'aggiudicazione non equivale ad accettazione dell'offerta.</w:t>
      </w:r>
    </w:p>
    <w:p w:rsidR="006649FA" w:rsidRPr="004C79CC" w:rsidRDefault="006649FA" w:rsidP="006649FA">
      <w:pPr>
        <w:rPr>
          <w:szCs w:val="20"/>
        </w:rPr>
      </w:pPr>
      <w:r w:rsidRPr="004C79CC">
        <w:rPr>
          <w:szCs w:val="20"/>
        </w:rPr>
        <w:t>Ai sensi dell'art. 32 comma 7, del Decreto legislativo 18 aprile 2016, n. 50, l'aggiudicazione diventa efficacie dopo la verifica del possesso dei requisiti prescritti.</w:t>
      </w:r>
    </w:p>
    <w:p w:rsidR="006649FA" w:rsidRPr="004C79CC" w:rsidRDefault="006649FA" w:rsidP="00AA2B24">
      <w:pPr>
        <w:pStyle w:val="Titolo2"/>
        <w:rPr>
          <w:lang w:val="it-IT"/>
        </w:rPr>
      </w:pPr>
      <w:bookmarkStart w:id="3" w:name="_Toc2331433"/>
      <w:r w:rsidRPr="004C79CC">
        <w:rPr>
          <w:lang w:val="it-IT"/>
        </w:rPr>
        <w:t>1.3 Durata dell’appalto</w:t>
      </w:r>
      <w:bookmarkEnd w:id="3"/>
    </w:p>
    <w:p w:rsidR="006649FA" w:rsidRPr="004C79CC" w:rsidRDefault="006649FA" w:rsidP="004C79CC">
      <w:r w:rsidRPr="004C79CC">
        <w:t>Periodo di 32 (trentadue) mesi dall'affidamento dell'incarico oggetto della presente procedura di gara.</w:t>
      </w:r>
    </w:p>
    <w:p w:rsidR="006649FA" w:rsidRPr="004C79CC" w:rsidRDefault="006649FA" w:rsidP="004C79CC">
      <w:r w:rsidRPr="004C79CC">
        <w:t>Tutta la documentazione necessaria all’adozione del Piano Strutturale Intercomunale dovrà essere consegnata all’Unione dei Comuni del Casentino entro il 30 settembre 2020.</w:t>
      </w:r>
    </w:p>
    <w:p w:rsidR="006649FA" w:rsidRPr="004C79CC" w:rsidRDefault="006649FA" w:rsidP="004C79CC">
      <w:r w:rsidRPr="004C79CC">
        <w:lastRenderedPageBreak/>
        <w:t>Tutta la documentazione necessaria all’approvazione del Piano Strutturale Intercomunale dovrà essere consegnata all’Unione dei Comuni del Casentino entro il 30 novembre 2021</w:t>
      </w:r>
    </w:p>
    <w:p w:rsidR="006649FA" w:rsidRPr="004C79CC" w:rsidRDefault="006649FA" w:rsidP="004C79CC">
      <w:r w:rsidRPr="004C79CC">
        <w:t>Il termini sopra indicati potranno essere prorogati per cause non dipendenti dall'aggiudicatario e comunque per cause di forza maggiore.</w:t>
      </w:r>
    </w:p>
    <w:p w:rsidR="006649FA" w:rsidRPr="004C79CC" w:rsidRDefault="006649FA" w:rsidP="004C79CC">
      <w:r w:rsidRPr="004C79CC">
        <w:t>Il contratto è stipulato interamente “a corpo” ai sensi dell'articolo 3, primo comma, let. ddddd) del Decreto Legislativo n. 50 del 2016, per cui il corrispettivo si riferisce alla prestazione complessiva richiesta ed è fisso ed invariabile.</w:t>
      </w:r>
    </w:p>
    <w:p w:rsidR="007164AC" w:rsidRPr="004C79CC" w:rsidRDefault="007164AC" w:rsidP="004C79CC">
      <w:pPr>
        <w:pStyle w:val="Titolo1"/>
        <w:rPr>
          <w:lang w:val="it-IT"/>
        </w:rPr>
      </w:pPr>
      <w:bookmarkStart w:id="4" w:name="_Toc2331434"/>
      <w:r w:rsidRPr="004C79CC">
        <w:rPr>
          <w:lang w:val="it-IT"/>
        </w:rPr>
        <w:t xml:space="preserve">ART. 2 - CONDIZIONI </w:t>
      </w:r>
      <w:r w:rsidR="006649FA" w:rsidRPr="004C79CC">
        <w:rPr>
          <w:lang w:val="it-IT"/>
        </w:rPr>
        <w:t>E REQUISITI DI PARTECIPAZIONE</w:t>
      </w:r>
      <w:bookmarkEnd w:id="4"/>
    </w:p>
    <w:p w:rsidR="006649FA" w:rsidRPr="004C79CC" w:rsidRDefault="006649FA" w:rsidP="006649FA">
      <w:pPr>
        <w:rPr>
          <w:szCs w:val="20"/>
        </w:rPr>
      </w:pPr>
      <w:r w:rsidRPr="004C79CC">
        <w:rPr>
          <w:szCs w:val="20"/>
        </w:rPr>
        <w:t xml:space="preserve">Gli operatori economici sono ammessi a partecipare alla presente procedura di gara purché in possesso dei </w:t>
      </w:r>
      <w:r w:rsidR="004C79CC">
        <w:rPr>
          <w:szCs w:val="20"/>
        </w:rPr>
        <w:t xml:space="preserve">seguenti </w:t>
      </w:r>
      <w:r w:rsidRPr="004C79CC">
        <w:rPr>
          <w:szCs w:val="20"/>
        </w:rPr>
        <w:t>requisiti:</w:t>
      </w:r>
    </w:p>
    <w:p w:rsidR="006649FA" w:rsidRPr="004C79CC" w:rsidRDefault="006649FA" w:rsidP="004C79CC">
      <w:pPr>
        <w:pStyle w:val="Titolo2"/>
        <w:rPr>
          <w:lang w:val="it-IT"/>
        </w:rPr>
      </w:pPr>
      <w:bookmarkStart w:id="5" w:name="_Toc2331435"/>
      <w:r w:rsidRPr="004C79CC">
        <w:rPr>
          <w:lang w:val="it-IT"/>
        </w:rPr>
        <w:t>2.1 Requisiti di ordine generale</w:t>
      </w:r>
      <w:bookmarkEnd w:id="5"/>
    </w:p>
    <w:p w:rsidR="00710852" w:rsidRPr="004C79CC" w:rsidRDefault="00710852" w:rsidP="004C79CC">
      <w:r w:rsidRPr="004C79CC">
        <w:t>Ai fini dell’ammissione alla gara, nessuno dei soggetti di cui all’art. 80 comma 3 dovrà trovarsi in alcuna delle cause di esclusione stabilite all’art. 80</w:t>
      </w:r>
      <w:r w:rsidR="004C79CC">
        <w:t xml:space="preserve"> del D.lgs. 50/2016 e ss.mm.ii.</w:t>
      </w:r>
    </w:p>
    <w:p w:rsidR="00710852" w:rsidRPr="004C79CC" w:rsidRDefault="00710852" w:rsidP="004C79CC">
      <w:r w:rsidRPr="004C79CC">
        <w:t>In caso di operatori raggruppati il suddetto requisito deve essere posseduto da ciascuna impresa componente il raggruppamento e in caso di consorzi di cui all’articolo 45 comma 2 lett. b) e c) sia dal consorzio che dalle imprese indicate quali esecutrici.</w:t>
      </w:r>
    </w:p>
    <w:p w:rsidR="00710852" w:rsidRPr="004C79CC" w:rsidRDefault="00710852" w:rsidP="004C79CC">
      <w:r w:rsidRPr="004C79CC">
        <w:t xml:space="preserve">Il possesso dei requisiti generali di cui al punto </w:t>
      </w:r>
      <w:r w:rsidR="00C84AAC" w:rsidRPr="004C79CC">
        <w:t>2</w:t>
      </w:r>
      <w:r w:rsidRPr="004C79CC">
        <w:t xml:space="preserve">.1 dovrà essere dichiarato all’interno del Documento di Gara Unico Europeo, Parte III, lettere A, B, C, D, di cui al presente </w:t>
      </w:r>
      <w:r w:rsidR="00A44D74">
        <w:t>disciplinare di gara</w:t>
      </w:r>
      <w:r w:rsidRPr="004C79CC">
        <w:t>.</w:t>
      </w:r>
    </w:p>
    <w:p w:rsidR="00710852" w:rsidRPr="004C79CC" w:rsidRDefault="00710852" w:rsidP="004C79CC">
      <w:pPr>
        <w:rPr>
          <w:rFonts w:cstheme="minorHAnsi"/>
          <w:szCs w:val="20"/>
        </w:rPr>
      </w:pPr>
      <w:r w:rsidRPr="004C79CC">
        <w:rPr>
          <w:rFonts w:cstheme="minorHAnsi"/>
          <w:szCs w:val="20"/>
        </w:rPr>
        <w:t>Il possesso dei requisiti di ordine generale di cui all’art. 80 co. 5 lett. f-ter) così come da modifica apportata al D.lgs. 50/2016 dal D.lgs. 56/2017, dovrà essere dichiarato all’interno del Modello 1 – ulteriori dichiarazioni, reso disponibile dall’Amministrazione tra la documentazione di gara.</w:t>
      </w:r>
    </w:p>
    <w:p w:rsidR="006649FA" w:rsidRPr="004C79CC" w:rsidRDefault="006649FA" w:rsidP="004C79CC">
      <w:pPr>
        <w:rPr>
          <w:rFonts w:cstheme="minorHAnsi"/>
          <w:szCs w:val="20"/>
        </w:rPr>
      </w:pPr>
      <w:r w:rsidRPr="004C79CC">
        <w:rPr>
          <w:rFonts w:cstheme="minorHAnsi"/>
          <w:szCs w:val="20"/>
        </w:rPr>
        <w:t>Non è ammessa la partecipazione degli operatori economici quando sussistono:</w:t>
      </w:r>
    </w:p>
    <w:p w:rsidR="006649FA" w:rsidRPr="00C93B3D" w:rsidRDefault="006649FA" w:rsidP="00B43324">
      <w:pPr>
        <w:pStyle w:val="Paragrafoelenco"/>
        <w:numPr>
          <w:ilvl w:val="0"/>
          <w:numId w:val="56"/>
        </w:numPr>
        <w:spacing w:before="120" w:after="0"/>
        <w:rPr>
          <w:rFonts w:cstheme="minorHAnsi"/>
          <w:szCs w:val="20"/>
          <w:lang w:val="it-IT"/>
        </w:rPr>
      </w:pPr>
      <w:r w:rsidRPr="00C93B3D">
        <w:rPr>
          <w:rFonts w:cstheme="minorHAnsi"/>
          <w:szCs w:val="20"/>
          <w:lang w:val="it-IT"/>
        </w:rPr>
        <w:t>una o più cause di esclusione tra quelle elencate dall’art. 80 del Decreto legislativo 18 aprile 2016, n. 50;</w:t>
      </w:r>
    </w:p>
    <w:p w:rsidR="006649FA" w:rsidRPr="00C93B3D" w:rsidRDefault="006649FA" w:rsidP="00B43324">
      <w:pPr>
        <w:pStyle w:val="Paragrafoelenco"/>
        <w:numPr>
          <w:ilvl w:val="0"/>
          <w:numId w:val="56"/>
        </w:numPr>
        <w:spacing w:before="120" w:after="0"/>
        <w:rPr>
          <w:rFonts w:cstheme="minorHAnsi"/>
          <w:szCs w:val="20"/>
          <w:lang w:val="it-IT"/>
        </w:rPr>
      </w:pPr>
      <w:r w:rsidRPr="00C93B3D">
        <w:rPr>
          <w:rFonts w:cstheme="minorHAnsi"/>
          <w:szCs w:val="20"/>
          <w:lang w:val="it-IT"/>
        </w:rPr>
        <w:t>le condizioni di cui all’art. 53, comma 16-ter, del D. Lgs. 165/2001 o quando gli operatori siano incorsi in ulteriori divieti a contrattare con la pubblica amministrazione;</w:t>
      </w:r>
    </w:p>
    <w:p w:rsidR="006649FA" w:rsidRPr="004C79CC" w:rsidRDefault="006649FA" w:rsidP="00B43324">
      <w:pPr>
        <w:pStyle w:val="Paragrafoelenco"/>
        <w:numPr>
          <w:ilvl w:val="0"/>
          <w:numId w:val="56"/>
        </w:numPr>
        <w:spacing w:before="120" w:after="0"/>
        <w:rPr>
          <w:rFonts w:cstheme="minorHAnsi"/>
          <w:szCs w:val="20"/>
        </w:rPr>
      </w:pPr>
      <w:r w:rsidRPr="00C93B3D">
        <w:rPr>
          <w:rFonts w:cstheme="minorHAnsi"/>
          <w:szCs w:val="20"/>
          <w:lang w:val="it-IT"/>
        </w:rPr>
        <w:t xml:space="preserve">la contemporanea partecipazione alla gara come autonomo concorrente o come consorziato indicato da uno dei consorzi di cui all'art. 45 comma 2, lett. b), e c), o che intendano riunirsi o consorziarsi ai sensi dell'art. </w:t>
      </w:r>
      <w:r w:rsidRPr="004C79CC">
        <w:rPr>
          <w:rFonts w:cstheme="minorHAnsi"/>
          <w:szCs w:val="20"/>
        </w:rPr>
        <w:t>48 comma 8 del Decreto legislativo 18 aprile 2016, n. 50;</w:t>
      </w:r>
    </w:p>
    <w:p w:rsidR="006649FA" w:rsidRPr="00C93B3D" w:rsidRDefault="006649FA" w:rsidP="00B43324">
      <w:pPr>
        <w:pStyle w:val="Paragrafoelenco"/>
        <w:numPr>
          <w:ilvl w:val="0"/>
          <w:numId w:val="56"/>
        </w:numPr>
        <w:spacing w:before="120" w:after="0"/>
        <w:rPr>
          <w:rFonts w:cstheme="minorHAnsi"/>
          <w:szCs w:val="20"/>
          <w:lang w:val="it-IT"/>
        </w:rPr>
      </w:pPr>
      <w:r w:rsidRPr="00C93B3D">
        <w:rPr>
          <w:rFonts w:cstheme="minorHAnsi"/>
          <w:szCs w:val="20"/>
          <w:lang w:val="it-IT"/>
        </w:rPr>
        <w:t>le cause di esclusione dalla partecipazione alle gare d'appalto ai sensi della Legge n. 383/2001;</w:t>
      </w:r>
    </w:p>
    <w:p w:rsidR="006649FA" w:rsidRPr="00C93B3D" w:rsidRDefault="006649FA" w:rsidP="00B43324">
      <w:pPr>
        <w:pStyle w:val="Paragrafoelenco"/>
        <w:numPr>
          <w:ilvl w:val="0"/>
          <w:numId w:val="56"/>
        </w:numPr>
        <w:spacing w:before="120" w:after="0"/>
        <w:rPr>
          <w:rFonts w:cstheme="minorHAnsi"/>
          <w:szCs w:val="20"/>
          <w:lang w:val="it-IT"/>
        </w:rPr>
      </w:pPr>
      <w:r w:rsidRPr="00C93B3D">
        <w:rPr>
          <w:rFonts w:cstheme="minorHAnsi"/>
          <w:szCs w:val="20"/>
          <w:lang w:val="it-IT"/>
        </w:rPr>
        <w:t>le cause di divieto, decadenza o di sospensione di cui all’art. 67 del D. Lgs. 6 settembre 2011, n. 159;</w:t>
      </w:r>
    </w:p>
    <w:p w:rsidR="006649FA" w:rsidRPr="004C79CC" w:rsidRDefault="006649FA" w:rsidP="004C79CC">
      <w:r w:rsidRPr="004C79CC">
        <w:t>Ai sensi dell'art. 4 del Decreto ministeriale n. 263 del 2 dicembre 2016, i raggruppamenti temporanei devono prevedere la presenza di almeno un giovane professionista abilitato da meno di cinque anni.</w:t>
      </w:r>
    </w:p>
    <w:p w:rsidR="006649FA" w:rsidRPr="004C79CC" w:rsidRDefault="006649FA" w:rsidP="004C79CC">
      <w:r w:rsidRPr="004C79CC">
        <w:t>In sede di gara, il possesso dei requisiti e l'assenza delle condizioni preclusive sopra elencate sono attestati mediante dichiarazione sostitutiva in conformità alle previsioni di cui al D.P.R. 28/12/2000 n. 445, con le modalità, le forme e i contenuti previsti nel disciplinare di gara.</w:t>
      </w:r>
    </w:p>
    <w:p w:rsidR="006649FA" w:rsidRPr="00C93B3D" w:rsidRDefault="006649FA" w:rsidP="004C79CC">
      <w:pPr>
        <w:pStyle w:val="Titolo2"/>
        <w:rPr>
          <w:lang w:val="it-IT"/>
        </w:rPr>
      </w:pPr>
      <w:bookmarkStart w:id="6" w:name="_Toc2331436"/>
      <w:r w:rsidRPr="00C93B3D">
        <w:rPr>
          <w:lang w:val="it-IT"/>
        </w:rPr>
        <w:t>2.2 Requisiti di idoneità professionale di cui all’art. 83, comma</w:t>
      </w:r>
      <w:r w:rsidR="00C84AAC" w:rsidRPr="00C93B3D">
        <w:rPr>
          <w:lang w:val="it-IT"/>
        </w:rPr>
        <w:t xml:space="preserve"> </w:t>
      </w:r>
      <w:r w:rsidRPr="00C93B3D">
        <w:rPr>
          <w:lang w:val="it-IT"/>
        </w:rPr>
        <w:t>1, lett a), del Decreto legislativo 18 aprile 2016, n. 50</w:t>
      </w:r>
      <w:bookmarkEnd w:id="6"/>
    </w:p>
    <w:p w:rsidR="006649FA" w:rsidRPr="004C79CC" w:rsidRDefault="006649FA" w:rsidP="00F1304B">
      <w:r w:rsidRPr="004C79CC">
        <w:lastRenderedPageBreak/>
        <w:t>Trattandosi di un incarico per il cui completo e corretto espletamento sono necessarie specifiche competenze professionali in varie materie/discipline, anche specialistiche (in particolare, oltre a quelle di pianificazione territoriale ed urbanistica, anche quelle di geologia, idrogeologia, idraulica e rischio idraulico, ambiente e paesaggio, agronomia, ecc.), il concorrente partecipante alla procedura in argomento necessariamente dovrà essere costituito da un Gruppo di progettazione formato da professionisti, che in sede di presentazione dell’offerta dovrà proporsi, a pena di esclusione, in modo conforme e corrispondente alle specificazioni che seguono.</w:t>
      </w:r>
    </w:p>
    <w:p w:rsidR="006649FA" w:rsidRPr="004C79CC" w:rsidRDefault="006649FA" w:rsidP="00F1304B">
      <w:r w:rsidRPr="004C79CC">
        <w:t>Gli operatori economici partecipanti alla procedura di affidamento dei servizi in oggetto dovranno indicare il professionista che assumerà la qualità di “Progettista del Piano Strutturale Intercomunale”, svolgendo, al contempo, il ruolo di responsabile della direzione e del coordinamento delle prestazioni professionali oggetto dell’incarico da affidare che dovrà essere:</w:t>
      </w:r>
    </w:p>
    <w:p w:rsidR="006649FA" w:rsidRPr="00C93B3D" w:rsidRDefault="006649FA" w:rsidP="00B43324">
      <w:pPr>
        <w:pStyle w:val="Paragrafoelenco"/>
        <w:numPr>
          <w:ilvl w:val="0"/>
          <w:numId w:val="57"/>
        </w:numPr>
        <w:spacing w:before="120"/>
        <w:rPr>
          <w:szCs w:val="20"/>
          <w:lang w:val="it-IT"/>
        </w:rPr>
      </w:pPr>
      <w:r w:rsidRPr="00C93B3D">
        <w:rPr>
          <w:szCs w:val="20"/>
          <w:lang w:val="it-IT"/>
        </w:rPr>
        <w:t>in possesso del diploma di laurea in Urbanistica e pianificazione territoriale e ambientale, od in Architettura od in Ingegneria (settore civile e ambientale), corso di laurea di 5 anni (o titolo equipollente in Italia o di altro Stato membro dell’Unione Europea);</w:t>
      </w:r>
    </w:p>
    <w:p w:rsidR="006649FA" w:rsidRPr="00C93B3D" w:rsidRDefault="006649FA" w:rsidP="00B43324">
      <w:pPr>
        <w:pStyle w:val="Paragrafoelenco"/>
        <w:numPr>
          <w:ilvl w:val="0"/>
          <w:numId w:val="57"/>
        </w:numPr>
        <w:spacing w:before="120"/>
        <w:rPr>
          <w:szCs w:val="20"/>
          <w:lang w:val="it-IT"/>
        </w:rPr>
      </w:pPr>
      <w:r w:rsidRPr="00C93B3D">
        <w:rPr>
          <w:szCs w:val="20"/>
          <w:lang w:val="it-IT"/>
        </w:rPr>
        <w:t>iscritto al rispettivo ordine professionale e abilitato all’esercizio della professione;</w:t>
      </w:r>
    </w:p>
    <w:p w:rsidR="006649FA" w:rsidRPr="00C93B3D" w:rsidRDefault="006649FA" w:rsidP="00B43324">
      <w:pPr>
        <w:pStyle w:val="Paragrafoelenco"/>
        <w:numPr>
          <w:ilvl w:val="0"/>
          <w:numId w:val="57"/>
        </w:numPr>
        <w:spacing w:before="120"/>
        <w:rPr>
          <w:szCs w:val="20"/>
          <w:lang w:val="it-IT"/>
        </w:rPr>
      </w:pPr>
      <w:r w:rsidRPr="00C93B3D">
        <w:rPr>
          <w:szCs w:val="20"/>
          <w:lang w:val="it-IT"/>
        </w:rPr>
        <w:t>in regola con la Formazione Professionale Continua prescritta secondo le regole dello stato membro dell’Unione Europea di residenza.</w:t>
      </w:r>
    </w:p>
    <w:p w:rsidR="006649FA" w:rsidRPr="004C79CC" w:rsidRDefault="006649FA" w:rsidP="006649FA">
      <w:pPr>
        <w:rPr>
          <w:szCs w:val="20"/>
        </w:rPr>
      </w:pPr>
      <w:r w:rsidRPr="004C79CC">
        <w:rPr>
          <w:szCs w:val="20"/>
        </w:rPr>
        <w:t>Dovrà inoltre essere indicato il gruppo di progettazione, composto, oltre che dal progettista responsabile del gruppo stesso come sopra individuato, almeno dalle seguenti figure professionali:</w:t>
      </w:r>
    </w:p>
    <w:p w:rsidR="006649FA" w:rsidRPr="00C93B3D" w:rsidRDefault="006649FA" w:rsidP="00B43324">
      <w:pPr>
        <w:pStyle w:val="Paragrafoelenco"/>
        <w:numPr>
          <w:ilvl w:val="0"/>
          <w:numId w:val="58"/>
        </w:numPr>
        <w:rPr>
          <w:lang w:val="it-IT"/>
        </w:rPr>
      </w:pPr>
      <w:r w:rsidRPr="00C93B3D">
        <w:rPr>
          <w:lang w:val="it-IT"/>
        </w:rPr>
        <w:t xml:space="preserve">un </w:t>
      </w:r>
      <w:r w:rsidRPr="00C93B3D">
        <w:rPr>
          <w:b/>
          <w:lang w:val="it-IT"/>
        </w:rPr>
        <w:t>geologo</w:t>
      </w:r>
      <w:r w:rsidRPr="00C93B3D">
        <w:rPr>
          <w:lang w:val="it-IT"/>
        </w:rPr>
        <w:t xml:space="preserve"> professionista, in possesso di laurea in geologia, abilitato all’esercizio della professione ed iscritto al relativo ordine/albo professionale, nonché in regola con la formazione professionale continua prescritta, secondo le regole dello Stato membro dell’Unione Europea di residenza;</w:t>
      </w:r>
    </w:p>
    <w:p w:rsidR="006649FA" w:rsidRPr="00C93B3D" w:rsidRDefault="006649FA" w:rsidP="00B43324">
      <w:pPr>
        <w:pStyle w:val="Paragrafoelenco"/>
        <w:numPr>
          <w:ilvl w:val="0"/>
          <w:numId w:val="58"/>
        </w:numPr>
        <w:rPr>
          <w:lang w:val="it-IT"/>
        </w:rPr>
      </w:pPr>
      <w:r w:rsidRPr="00C93B3D">
        <w:rPr>
          <w:lang w:val="it-IT"/>
        </w:rPr>
        <w:t xml:space="preserve">un </w:t>
      </w:r>
      <w:r w:rsidRPr="00C93B3D">
        <w:rPr>
          <w:b/>
          <w:lang w:val="it-IT"/>
        </w:rPr>
        <w:t>ingegnere idraulico</w:t>
      </w:r>
      <w:r w:rsidRPr="00C93B3D">
        <w:rPr>
          <w:lang w:val="it-IT"/>
        </w:rPr>
        <w:t xml:space="preserve"> professionista, in possesso di laurea in ingegneria con indirizzo o specializzazione in idraulica, abilitato all’esercizio della professione ed iscritto al relativo ordine/albo professionale, nonché in regola con la formazione professionale continua prescritta, secondo le regole dello Stato membro dell’Unione Europea di residenza;</w:t>
      </w:r>
    </w:p>
    <w:p w:rsidR="006649FA" w:rsidRPr="00C93B3D" w:rsidRDefault="006649FA" w:rsidP="00B43324">
      <w:pPr>
        <w:pStyle w:val="Paragrafoelenco"/>
        <w:numPr>
          <w:ilvl w:val="0"/>
          <w:numId w:val="58"/>
        </w:numPr>
        <w:rPr>
          <w:lang w:val="it-IT"/>
        </w:rPr>
      </w:pPr>
      <w:r w:rsidRPr="00C93B3D">
        <w:rPr>
          <w:lang w:val="it-IT"/>
        </w:rPr>
        <w:t xml:space="preserve">un professionista </w:t>
      </w:r>
      <w:r w:rsidRPr="00C93B3D">
        <w:rPr>
          <w:b/>
          <w:lang w:val="it-IT"/>
        </w:rPr>
        <w:t>esperto in agronomia</w:t>
      </w:r>
      <w:r w:rsidRPr="00C93B3D">
        <w:rPr>
          <w:lang w:val="it-IT"/>
        </w:rPr>
        <w:t>, in possesso di laurea in Scienze Agrarie o Forestali, corso di laurea di 5 anni, abilitato all’esercizio della professione ed iscritto all’Ordine dei dottori Agronomi e Forestali, Sez. A del relativo Albo, nonché in regola con la formazione professionale continua prescritta, secondo le regole dello Stato membro dell’Unione Europea di residenza;</w:t>
      </w:r>
    </w:p>
    <w:p w:rsidR="006649FA" w:rsidRPr="00C93B3D" w:rsidRDefault="006649FA" w:rsidP="00B43324">
      <w:pPr>
        <w:pStyle w:val="Paragrafoelenco"/>
        <w:numPr>
          <w:ilvl w:val="0"/>
          <w:numId w:val="58"/>
        </w:numPr>
        <w:rPr>
          <w:lang w:val="it-IT"/>
        </w:rPr>
      </w:pPr>
      <w:r w:rsidRPr="00C93B3D">
        <w:rPr>
          <w:lang w:val="it-IT"/>
        </w:rPr>
        <w:t xml:space="preserve">un professionista </w:t>
      </w:r>
      <w:r w:rsidRPr="00C93B3D">
        <w:rPr>
          <w:b/>
          <w:lang w:val="it-IT"/>
        </w:rPr>
        <w:t>esperto in valutazione ambientale strategica</w:t>
      </w:r>
      <w:r w:rsidRPr="00C93B3D">
        <w:rPr>
          <w:lang w:val="it-IT"/>
        </w:rPr>
        <w:t>, ovverosia in materia di valutazione degli effetti ambientali, valutazione ambientale strategica, valutazione di incidenza, in possesso di Laurea, corso di laurea di 5 anni, o titolo equipollente - ai sensi del D.P.R. n. 328/2001, o dell'ordinamento giuridico di altro Stato membro dell'Unione Europea -, con idonea e adeguata esperienza in materia di valutazioni territoriali ed ambientali, in regola con la formazione professionale continua se prescritta, secondo le regole dello Stato membro dell’Unione Europea di residenza;</w:t>
      </w:r>
    </w:p>
    <w:p w:rsidR="006649FA" w:rsidRPr="00C93B3D" w:rsidRDefault="006649FA" w:rsidP="00B43324">
      <w:pPr>
        <w:pStyle w:val="Paragrafoelenco"/>
        <w:numPr>
          <w:ilvl w:val="0"/>
          <w:numId w:val="58"/>
        </w:numPr>
        <w:rPr>
          <w:lang w:val="it-IT"/>
        </w:rPr>
      </w:pPr>
      <w:r w:rsidRPr="00C93B3D">
        <w:rPr>
          <w:lang w:val="it-IT"/>
        </w:rPr>
        <w:t xml:space="preserve">un </w:t>
      </w:r>
      <w:r w:rsidRPr="00C93B3D">
        <w:rPr>
          <w:b/>
          <w:lang w:val="it-IT"/>
        </w:rPr>
        <w:t>giovane professionista</w:t>
      </w:r>
      <w:r w:rsidRPr="00C93B3D">
        <w:rPr>
          <w:lang w:val="it-IT"/>
        </w:rPr>
        <w:t>, abilitato da meno di cinque anni all’esercizio della professione in regola con la formazione professionale continua se prescritta, secondo le regole dello Stato membro dell’Unione Europea di residenza.</w:t>
      </w:r>
    </w:p>
    <w:p w:rsidR="006649FA" w:rsidRPr="00C93B3D" w:rsidRDefault="00D348CD" w:rsidP="00F1304B">
      <w:pPr>
        <w:pStyle w:val="Titolo2"/>
        <w:rPr>
          <w:lang w:val="it-IT"/>
        </w:rPr>
      </w:pPr>
      <w:bookmarkStart w:id="7" w:name="_Toc2331437"/>
      <w:r w:rsidRPr="00C93B3D">
        <w:rPr>
          <w:lang w:val="it-IT"/>
        </w:rPr>
        <w:t xml:space="preserve">2.3 </w:t>
      </w:r>
      <w:r w:rsidR="006649FA" w:rsidRPr="00C93B3D">
        <w:rPr>
          <w:lang w:val="it-IT"/>
        </w:rPr>
        <w:t>Requisiti di capacità economica e finanziaria di cui all’art. 83, comma 1, lett. b) del Decreto legislativo 18 aprile 2016, n. 50</w:t>
      </w:r>
      <w:r w:rsidR="00530D49" w:rsidRPr="00C93B3D">
        <w:rPr>
          <w:lang w:val="it-IT"/>
        </w:rPr>
        <w:t>*</w:t>
      </w:r>
      <w:bookmarkEnd w:id="7"/>
    </w:p>
    <w:p w:rsidR="006649FA" w:rsidRPr="004C79CC" w:rsidRDefault="006649FA" w:rsidP="006649FA">
      <w:pPr>
        <w:rPr>
          <w:szCs w:val="20"/>
        </w:rPr>
      </w:pPr>
      <w:r w:rsidRPr="004C79CC">
        <w:rPr>
          <w:szCs w:val="20"/>
        </w:rPr>
        <w:lastRenderedPageBreak/>
        <w:t xml:space="preserve">Gli operatori economici interessati a partecipare alla gara sono tenuti a dimostrare la loro capacità economica-finanziaria, commisurata ad un fatturato globale per servizi attinenti il settore oggetto della presente gara, espletati nei migliori tre esercizi degli ultimi 3 anni (2016/2017/2018), che dovrà essere almeno pari ad </w:t>
      </w:r>
      <w:r w:rsidR="00577621" w:rsidRPr="004C79CC">
        <w:rPr>
          <w:b/>
          <w:szCs w:val="20"/>
        </w:rPr>
        <w:t>€.</w:t>
      </w:r>
      <w:r w:rsidRPr="004C79CC">
        <w:rPr>
          <w:b/>
          <w:szCs w:val="20"/>
        </w:rPr>
        <w:t>200.000,00</w:t>
      </w:r>
      <w:r w:rsidRPr="004C79CC">
        <w:rPr>
          <w:szCs w:val="20"/>
        </w:rPr>
        <w:t xml:space="preserve"> (al netto IVA e cassa previdenziale).</w:t>
      </w:r>
    </w:p>
    <w:p w:rsidR="006649FA" w:rsidRPr="004C79CC" w:rsidRDefault="006649FA" w:rsidP="006649FA">
      <w:pPr>
        <w:rPr>
          <w:szCs w:val="20"/>
        </w:rPr>
      </w:pPr>
      <w:r w:rsidRPr="004C79CC">
        <w:rPr>
          <w:szCs w:val="20"/>
        </w:rPr>
        <w:t xml:space="preserve">Nel raggruppamento temporaneo di concorrenti tale requisito dovrà essere posseduto dal capogruppo in misura non inferiore al </w:t>
      </w:r>
      <w:r w:rsidRPr="004C79CC">
        <w:rPr>
          <w:b/>
          <w:szCs w:val="20"/>
        </w:rPr>
        <w:t>40%</w:t>
      </w:r>
      <w:r w:rsidRPr="004C79CC">
        <w:rPr>
          <w:szCs w:val="20"/>
        </w:rPr>
        <w:t xml:space="preserve"> mentre la restante percentuale deve essere posseduta cumulativamente dalle imprese mandanti, fermo il totale nel suo complesso.</w:t>
      </w:r>
    </w:p>
    <w:p w:rsidR="00C84AAC" w:rsidRPr="00C93B3D" w:rsidRDefault="00C84AAC" w:rsidP="00F1304B">
      <w:pPr>
        <w:pStyle w:val="Titolo2"/>
        <w:rPr>
          <w:lang w:val="it-IT"/>
        </w:rPr>
      </w:pPr>
      <w:bookmarkStart w:id="8" w:name="_Toc2331438"/>
      <w:r w:rsidRPr="00C93B3D">
        <w:rPr>
          <w:lang w:val="it-IT"/>
        </w:rPr>
        <w:t>2.4 Requisiti delle capacità tecniche e professionali di cui all’art. 83, comma 1, lett. c) del Decreto legislativo 18 aprile 2016, n. 50</w:t>
      </w:r>
      <w:r w:rsidR="00530D49" w:rsidRPr="00C93B3D">
        <w:rPr>
          <w:lang w:val="it-IT"/>
        </w:rPr>
        <w:t>*</w:t>
      </w:r>
      <w:bookmarkEnd w:id="8"/>
    </w:p>
    <w:p w:rsidR="00530D49" w:rsidRPr="00F1304B" w:rsidRDefault="00702BCD" w:rsidP="00F1304B">
      <w:pPr>
        <w:rPr>
          <w:kern w:val="3"/>
          <w:lang w:bidi="it-IT"/>
        </w:rPr>
      </w:pPr>
      <w:r w:rsidRPr="004C79CC">
        <w:t>Gli operatori economici interessati a partecipare alla gara</w:t>
      </w:r>
      <w:r w:rsidR="00530D49" w:rsidRPr="004C79CC">
        <w:rPr>
          <w:kern w:val="3"/>
          <w:lang w:bidi="it-IT"/>
        </w:rPr>
        <w:t xml:space="preserve"> dev</w:t>
      </w:r>
      <w:r w:rsidRPr="004C79CC">
        <w:rPr>
          <w:kern w:val="3"/>
          <w:lang w:bidi="it-IT"/>
        </w:rPr>
        <w:t>ono</w:t>
      </w:r>
      <w:r w:rsidR="00530D49" w:rsidRPr="004C79CC">
        <w:rPr>
          <w:kern w:val="3"/>
          <w:lang w:bidi="it-IT"/>
        </w:rPr>
        <w:t xml:space="preserve"> a</w:t>
      </w:r>
      <w:r w:rsidR="00FD3363" w:rsidRPr="004C79CC">
        <w:rPr>
          <w:kern w:val="3"/>
          <w:lang w:bidi="it-IT"/>
        </w:rPr>
        <w:t>ver redatto</w:t>
      </w:r>
      <w:r w:rsidR="00530D49" w:rsidRPr="004C79CC">
        <w:rPr>
          <w:kern w:val="3"/>
          <w:lang w:bidi="it-IT"/>
        </w:rPr>
        <w:t>,</w:t>
      </w:r>
      <w:r w:rsidR="00FD3363" w:rsidRPr="004C79CC">
        <w:rPr>
          <w:kern w:val="3"/>
          <w:lang w:bidi="it-IT"/>
        </w:rPr>
        <w:t xml:space="preserve"> </w:t>
      </w:r>
      <w:r w:rsidR="00FD3363" w:rsidRPr="00F1304B">
        <w:rPr>
          <w:b/>
          <w:kern w:val="3"/>
          <w:lang w:bidi="it-IT"/>
        </w:rPr>
        <w:t xml:space="preserve">nell’ultimo </w:t>
      </w:r>
      <w:r w:rsidR="00530D49" w:rsidRPr="00F1304B">
        <w:rPr>
          <w:b/>
          <w:kern w:val="3"/>
          <w:lang w:bidi="it-IT"/>
        </w:rPr>
        <w:t>quinquennio</w:t>
      </w:r>
      <w:r w:rsidR="00FD3363" w:rsidRPr="004C79CC">
        <w:rPr>
          <w:kern w:val="3"/>
          <w:lang w:bidi="it-IT"/>
        </w:rPr>
        <w:t>, in qualità di progettista urbanista capogruppo (</w:t>
      </w:r>
      <w:r w:rsidR="00530D49" w:rsidRPr="004C79CC">
        <w:rPr>
          <w:kern w:val="3"/>
          <w:lang w:bidi="it-IT"/>
        </w:rPr>
        <w:t xml:space="preserve">o </w:t>
      </w:r>
      <w:r w:rsidR="00FD3363" w:rsidRPr="004C79CC">
        <w:rPr>
          <w:kern w:val="3"/>
          <w:lang w:bidi="it-IT"/>
        </w:rPr>
        <w:t>comunque responsabile del progetto)</w:t>
      </w:r>
      <w:r w:rsidR="00530D49" w:rsidRPr="004C79CC">
        <w:rPr>
          <w:kern w:val="3"/>
          <w:lang w:bidi="it-IT"/>
        </w:rPr>
        <w:t xml:space="preserve">, almeno </w:t>
      </w:r>
      <w:r w:rsidRPr="004C79CC">
        <w:rPr>
          <w:b/>
          <w:kern w:val="3"/>
          <w:lang w:bidi="it-IT"/>
        </w:rPr>
        <w:t>tre</w:t>
      </w:r>
      <w:r w:rsidR="00FD3363" w:rsidRPr="004C79CC">
        <w:rPr>
          <w:b/>
          <w:kern w:val="3"/>
          <w:lang w:bidi="it-IT"/>
        </w:rPr>
        <w:t xml:space="preserve"> atti</w:t>
      </w:r>
      <w:r w:rsidR="00FD3363" w:rsidRPr="004C79CC">
        <w:rPr>
          <w:kern w:val="3"/>
          <w:lang w:bidi="it-IT"/>
        </w:rPr>
        <w:t xml:space="preserve"> </w:t>
      </w:r>
      <w:r w:rsidR="00F1304B">
        <w:rPr>
          <w:kern w:val="3"/>
          <w:lang w:bidi="it-IT"/>
        </w:rPr>
        <w:t>di governo del territorio</w:t>
      </w:r>
      <w:r w:rsidR="00FD3363" w:rsidRPr="004C79CC">
        <w:rPr>
          <w:kern w:val="3"/>
          <w:lang w:bidi="it-IT"/>
        </w:rPr>
        <w:t xml:space="preserve"> fra quelli sotto indicati: </w:t>
      </w:r>
      <w:r w:rsidR="00FD3363" w:rsidRPr="00F1304B">
        <w:rPr>
          <w:b/>
          <w:kern w:val="3"/>
          <w:lang w:bidi="it-IT"/>
        </w:rPr>
        <w:t>piano strutturale, regolamento urbanistico, piano operativo, Piano strutturale Intercomunale, per almeno due enti diversi.</w:t>
      </w:r>
      <w:r w:rsidR="00FD3363" w:rsidRPr="00F1304B">
        <w:rPr>
          <w:kern w:val="3"/>
          <w:lang w:bidi="it-IT"/>
        </w:rPr>
        <w:t xml:space="preserve"> </w:t>
      </w:r>
    </w:p>
    <w:p w:rsidR="00FD3363" w:rsidRPr="004C79CC" w:rsidRDefault="00FD3363" w:rsidP="00310703">
      <w:pPr>
        <w:rPr>
          <w:kern w:val="3"/>
          <w:lang w:bidi="it-IT"/>
        </w:rPr>
      </w:pPr>
      <w:r w:rsidRPr="004C79CC">
        <w:rPr>
          <w:kern w:val="3"/>
          <w:lang w:bidi="it-IT"/>
        </w:rPr>
        <w:t xml:space="preserve">Pertanto, </w:t>
      </w:r>
      <w:r w:rsidR="00530D49" w:rsidRPr="004C79CC">
        <w:rPr>
          <w:kern w:val="3"/>
          <w:lang w:bidi="it-IT"/>
        </w:rPr>
        <w:t>non hanno</w:t>
      </w:r>
      <w:r w:rsidRPr="004C79CC">
        <w:rPr>
          <w:kern w:val="3"/>
          <w:lang w:bidi="it-IT"/>
        </w:rPr>
        <w:t xml:space="preserve"> attinenza con il requisito in oggetto: </w:t>
      </w:r>
    </w:p>
    <w:p w:rsidR="00FD3363" w:rsidRPr="00C93B3D" w:rsidRDefault="00310703" w:rsidP="00B43324">
      <w:pPr>
        <w:pStyle w:val="Paragrafoelenco"/>
        <w:numPr>
          <w:ilvl w:val="0"/>
          <w:numId w:val="59"/>
        </w:numPr>
        <w:rPr>
          <w:kern w:val="3"/>
          <w:lang w:val="it-IT" w:bidi="it-IT"/>
        </w:rPr>
      </w:pPr>
      <w:r w:rsidRPr="00C93B3D">
        <w:rPr>
          <w:kern w:val="3"/>
          <w:lang w:val="it-IT" w:bidi="it-IT"/>
        </w:rPr>
        <w:t>i</w:t>
      </w:r>
      <w:r w:rsidR="00FD3363" w:rsidRPr="00C93B3D">
        <w:rPr>
          <w:kern w:val="3"/>
          <w:lang w:val="it-IT" w:bidi="it-IT"/>
        </w:rPr>
        <w:t xml:space="preserve"> piani territoriali e/o di indirizzo territoriali di competenza attuativa delle Regioni; </w:t>
      </w:r>
    </w:p>
    <w:p w:rsidR="00FD3363" w:rsidRPr="00C93B3D" w:rsidRDefault="00FD3363" w:rsidP="00B43324">
      <w:pPr>
        <w:pStyle w:val="Paragrafoelenco"/>
        <w:numPr>
          <w:ilvl w:val="0"/>
          <w:numId w:val="59"/>
        </w:numPr>
        <w:rPr>
          <w:kern w:val="3"/>
          <w:lang w:val="it-IT" w:bidi="it-IT"/>
        </w:rPr>
      </w:pPr>
      <w:r w:rsidRPr="00C93B3D">
        <w:rPr>
          <w:kern w:val="3"/>
          <w:lang w:val="it-IT" w:bidi="it-IT"/>
        </w:rPr>
        <w:t xml:space="preserve">i piani territoriali di coordinamento di competenza attuativa delle Province; </w:t>
      </w:r>
    </w:p>
    <w:p w:rsidR="00FD3363" w:rsidRPr="00C93B3D" w:rsidRDefault="00FD3363" w:rsidP="00B43324">
      <w:pPr>
        <w:pStyle w:val="Paragrafoelenco"/>
        <w:numPr>
          <w:ilvl w:val="0"/>
          <w:numId w:val="59"/>
        </w:numPr>
        <w:rPr>
          <w:kern w:val="3"/>
          <w:lang w:val="it-IT" w:bidi="it-IT"/>
        </w:rPr>
      </w:pPr>
      <w:r w:rsidRPr="00C93B3D">
        <w:rPr>
          <w:kern w:val="3"/>
          <w:lang w:val="it-IT" w:bidi="it-IT"/>
        </w:rPr>
        <w:t xml:space="preserve">i piani urbanistici attuativi e/o particolareggiati che rappresentano approfondimenti tecnici dei piani comunali (P.d.L., P.E.E.P, P.I.P., P.d.R., ecc...); </w:t>
      </w:r>
    </w:p>
    <w:p w:rsidR="00FD3363" w:rsidRPr="00310703" w:rsidRDefault="00310703" w:rsidP="00B43324">
      <w:pPr>
        <w:pStyle w:val="Paragrafoelenco"/>
        <w:numPr>
          <w:ilvl w:val="0"/>
          <w:numId w:val="59"/>
        </w:numPr>
        <w:rPr>
          <w:kern w:val="3"/>
          <w:lang w:bidi="it-IT"/>
        </w:rPr>
      </w:pPr>
      <w:r w:rsidRPr="00310703">
        <w:rPr>
          <w:kern w:val="3"/>
          <w:lang w:bidi="it-IT"/>
        </w:rPr>
        <w:t>i regolamenti edilizi.</w:t>
      </w:r>
    </w:p>
    <w:p w:rsidR="00FD3363" w:rsidRPr="004C79CC" w:rsidRDefault="00FD3363" w:rsidP="00FD3363">
      <w:pPr>
        <w:pStyle w:val="Default"/>
        <w:rPr>
          <w:rFonts w:ascii="Verdana" w:eastAsia="Arial Unicode MS" w:hAnsi="Verdana" w:cs="Calibri Light"/>
          <w:noProof/>
          <w:color w:val="auto"/>
          <w:kern w:val="3"/>
          <w:sz w:val="20"/>
          <w:szCs w:val="20"/>
          <w:lang w:bidi="it-IT"/>
        </w:rPr>
      </w:pPr>
    </w:p>
    <w:p w:rsidR="00FD3363" w:rsidRPr="004C79CC" w:rsidRDefault="00530D49" w:rsidP="00530D49">
      <w:pPr>
        <w:pStyle w:val="Paragrafoelenco"/>
        <w:pBdr>
          <w:top w:val="single" w:sz="4" w:space="1" w:color="auto"/>
          <w:left w:val="single" w:sz="4" w:space="4" w:color="auto"/>
          <w:bottom w:val="single" w:sz="4" w:space="1" w:color="auto"/>
          <w:right w:val="single" w:sz="4" w:space="4" w:color="auto"/>
        </w:pBdr>
        <w:rPr>
          <w:rFonts w:eastAsia="Arial Unicode MS" w:cs="Calibri Light"/>
          <w:i/>
          <w:kern w:val="3"/>
          <w:szCs w:val="20"/>
          <w:lang w:val="it-IT" w:eastAsia="it-IT" w:bidi="it-IT"/>
        </w:rPr>
      </w:pPr>
      <w:r w:rsidRPr="004C79CC">
        <w:rPr>
          <w:rFonts w:eastAsia="Arial Unicode MS" w:cs="Calibri Light"/>
          <w:i/>
          <w:kern w:val="3"/>
          <w:szCs w:val="20"/>
          <w:lang w:val="it-IT" w:eastAsia="it-IT" w:bidi="it-IT"/>
        </w:rPr>
        <w:t xml:space="preserve">* N.B. </w:t>
      </w:r>
      <w:r w:rsidR="00FD3363" w:rsidRPr="004C79CC">
        <w:rPr>
          <w:rFonts w:eastAsia="Arial Unicode MS" w:cs="Calibri Light"/>
          <w:i/>
          <w:kern w:val="3"/>
          <w:szCs w:val="20"/>
          <w:lang w:val="it-IT" w:eastAsia="it-IT" w:bidi="it-IT"/>
        </w:rPr>
        <w:t>Ai sensi dell’art. 46, comma 2 del Codice, le società concorrenti, per un periodo di cinque anni dalla loro costituzione, possono documentare il possesso dei requisiti economico-finanziari e tecnico-organizzativi richiesti dal presente disciplinare anche con riferimento ai requisiti dei soci della società, qualora costituite in forma di società di persone o di società cooperativa, e dei direttori tecnici o dei professionisti dipendenti della società con rapporto a tempo indeterminato, qualora costituite nella forma di società di capitali.</w:t>
      </w:r>
    </w:p>
    <w:p w:rsidR="007164AC" w:rsidRPr="00C93B3D" w:rsidRDefault="007164AC" w:rsidP="00310703">
      <w:pPr>
        <w:pStyle w:val="Titolo1"/>
        <w:rPr>
          <w:lang w:val="it-IT"/>
        </w:rPr>
      </w:pPr>
      <w:bookmarkStart w:id="9" w:name="_Toc2331439"/>
      <w:r w:rsidRPr="00C93B3D">
        <w:rPr>
          <w:lang w:val="it-IT"/>
        </w:rPr>
        <w:t>ART. 3 - S</w:t>
      </w:r>
      <w:r w:rsidR="00C139E7" w:rsidRPr="00C93B3D">
        <w:rPr>
          <w:lang w:val="it-IT"/>
        </w:rPr>
        <w:t>OPRALLUOGO</w:t>
      </w:r>
      <w:bookmarkEnd w:id="9"/>
    </w:p>
    <w:p w:rsidR="00C139E7" w:rsidRPr="004C79CC" w:rsidRDefault="00C139E7" w:rsidP="00310703">
      <w:r w:rsidRPr="004C79CC">
        <w:t xml:space="preserve">Per poter partecipare alla presente gara non è richiesto </w:t>
      </w:r>
      <w:r w:rsidR="007164AC" w:rsidRPr="004C79CC">
        <w:t xml:space="preserve">il </w:t>
      </w:r>
      <w:r w:rsidRPr="004C79CC">
        <w:t>sopralluogo.</w:t>
      </w:r>
    </w:p>
    <w:p w:rsidR="00D348CD" w:rsidRPr="00C93B3D" w:rsidRDefault="007164AC" w:rsidP="00310703">
      <w:pPr>
        <w:pStyle w:val="Titolo1"/>
        <w:rPr>
          <w:shd w:val="clear" w:color="auto" w:fill="FFFFFF"/>
          <w:lang w:val="it-IT"/>
        </w:rPr>
      </w:pPr>
      <w:bookmarkStart w:id="10" w:name="_Toc2331440"/>
      <w:r w:rsidRPr="00C93B3D">
        <w:rPr>
          <w:shd w:val="clear" w:color="auto" w:fill="FFFFFF"/>
          <w:lang w:val="it-IT"/>
        </w:rPr>
        <w:t xml:space="preserve">ART. 4 </w:t>
      </w:r>
      <w:r w:rsidR="00D348CD" w:rsidRPr="00C93B3D">
        <w:rPr>
          <w:shd w:val="clear" w:color="auto" w:fill="FFFFFF"/>
          <w:lang w:val="it-IT"/>
        </w:rPr>
        <w:t>OBBLIGHI DELL’AGGIUDICATARIO</w:t>
      </w:r>
      <w:bookmarkEnd w:id="10"/>
    </w:p>
    <w:p w:rsidR="00D348CD" w:rsidRPr="004C79CC" w:rsidRDefault="00D348CD" w:rsidP="00310703">
      <w:pPr>
        <w:rPr>
          <w:lang w:eastAsia="it-IT"/>
        </w:rPr>
      </w:pPr>
      <w:r w:rsidRPr="004C79CC">
        <w:rPr>
          <w:lang w:eastAsia="it-IT"/>
        </w:rPr>
        <w:t>L'esecuzione del contratto avrà inizio, su disposizione del responsabile del procedimento, previa formale stipulazione del medesimo, ovvero, sussistendone i presupposti di legge, nelle more della stipulazione stessa, subordinatamente alla positiva verifica circa il possesso della capacità a contrattare e tecnica-professionale dell’impresa affidataria e alla costituzione della cauzione di cui al punto 13.</w:t>
      </w:r>
    </w:p>
    <w:p w:rsidR="007164AC" w:rsidRPr="00C93B3D" w:rsidRDefault="007164AC" w:rsidP="00310703">
      <w:pPr>
        <w:pStyle w:val="Titolo1"/>
        <w:rPr>
          <w:lang w:val="it-IT"/>
        </w:rPr>
      </w:pPr>
      <w:bookmarkStart w:id="11" w:name="_Toc2331441"/>
      <w:r w:rsidRPr="00C93B3D">
        <w:rPr>
          <w:lang w:val="it-IT"/>
        </w:rPr>
        <w:t xml:space="preserve">ART. 5 </w:t>
      </w:r>
      <w:r w:rsidR="00161947" w:rsidRPr="00C93B3D">
        <w:rPr>
          <w:lang w:val="it-IT"/>
        </w:rPr>
        <w:t>-</w:t>
      </w:r>
      <w:r w:rsidRPr="00C93B3D">
        <w:rPr>
          <w:lang w:val="it-IT"/>
        </w:rPr>
        <w:t xml:space="preserve"> SOCCORSO ISTRUTTORIO</w:t>
      </w:r>
      <w:bookmarkEnd w:id="11"/>
      <w:r w:rsidRPr="00C93B3D">
        <w:rPr>
          <w:lang w:val="it-IT"/>
        </w:rPr>
        <w:t xml:space="preserve"> </w:t>
      </w:r>
    </w:p>
    <w:p w:rsidR="007164AC" w:rsidRPr="004C79CC" w:rsidRDefault="007164AC" w:rsidP="00310703">
      <w:bookmarkStart w:id="12" w:name="_Hlk483842728"/>
      <w:r w:rsidRPr="004C79CC">
        <w:t xml:space="preserve">Ai sensi dell’art 83 co.9 del Codice </w:t>
      </w:r>
      <w:r w:rsidRPr="004C79CC">
        <w:rPr>
          <w:lang w:eastAsia="it-IT"/>
        </w:rPr>
        <w:t xml:space="preserve">le carenze di qualsiasi elemento formale della domanda possono essere sanate attraverso la procedura di soccorso istruttorio. In particolare, in caso di mancanza, incompletezza e di ogni altra irregolarità essenziale degli elementi e del documento di gara unico europeo di cui all'articolo 85, con esclusione di quelle afferenti all'offerta economica e all'offerta tecnica, la stazione appaltante assegna al concorrente un termine, non superiore a dieci giorni, perché siano rese, integrate o regolarizzate </w:t>
      </w:r>
      <w:r w:rsidRPr="004C79CC">
        <w:rPr>
          <w:lang w:eastAsia="it-IT"/>
        </w:rPr>
        <w:lastRenderedPageBreak/>
        <w:t>le dichiarazioni necessarie, indicandone il contenuto e i soggetti che le devono rendere. In caso di inutile decorso del termine di regolarizzazione, il concorrente è escluso dalla gara. Costituiscono irregolarità essenziali non sanabili le carenze della documentazione che non consentono l'individuazione del contenuto o del soggetto responsabile della stessa.</w:t>
      </w:r>
    </w:p>
    <w:p w:rsidR="007164AC" w:rsidRPr="00C93B3D" w:rsidRDefault="007164AC" w:rsidP="00310703">
      <w:pPr>
        <w:pStyle w:val="Titolo1"/>
        <w:rPr>
          <w:lang w:val="it-IT"/>
        </w:rPr>
      </w:pPr>
      <w:bookmarkStart w:id="13" w:name="_Toc2331442"/>
      <w:bookmarkEnd w:id="12"/>
      <w:r w:rsidRPr="00C93B3D">
        <w:rPr>
          <w:lang w:val="it-IT"/>
        </w:rPr>
        <w:t>ART. 6 - MODALIT</w:t>
      </w:r>
      <w:r w:rsidR="00310703" w:rsidRPr="00C93B3D">
        <w:rPr>
          <w:lang w:val="it-IT"/>
        </w:rPr>
        <w:t>À</w:t>
      </w:r>
      <w:r w:rsidRPr="00C93B3D">
        <w:rPr>
          <w:lang w:val="it-IT"/>
        </w:rPr>
        <w:t xml:space="preserve"> DI AGGIUDICAZIONE DELLA GARA</w:t>
      </w:r>
      <w:r w:rsidR="00C139E7" w:rsidRPr="00C93B3D">
        <w:rPr>
          <w:lang w:val="it-IT"/>
        </w:rPr>
        <w:t xml:space="preserve"> E CRITERI DI VALUTAZIONE</w:t>
      </w:r>
      <w:bookmarkEnd w:id="13"/>
    </w:p>
    <w:p w:rsidR="007164AC" w:rsidRPr="004C79CC" w:rsidRDefault="007164AC" w:rsidP="00310703">
      <w:r w:rsidRPr="004C79CC">
        <w:t xml:space="preserve">Il presente appalto è indetto mediante procedura aperta di cui all’art.60 del Codice e verrà aggiudicato con il </w:t>
      </w:r>
      <w:r w:rsidRPr="00310703">
        <w:rPr>
          <w:b/>
        </w:rPr>
        <w:t>criterio dell'offerta economicamente più vantaggiosa</w:t>
      </w:r>
      <w:r w:rsidRPr="004C79CC">
        <w:t xml:space="preserve"> di cui all’art. 95 del Codice individuata sulla base del miglior rapporto qualità/prezzo.</w:t>
      </w:r>
    </w:p>
    <w:p w:rsidR="00D348CD" w:rsidRPr="004C79CC" w:rsidRDefault="00D348CD" w:rsidP="00310703">
      <w:r w:rsidRPr="004C79CC">
        <w:t>L’affidamento dell’incarico professionale avverrà secondo il criterio dell’offerta economicamente più vantaggiosa, ai sensi dell’art. 95 comma 3 lettera b) del D. Lgs 50/2016, valutabile in base agli elementi di seguito indicati:</w:t>
      </w:r>
    </w:p>
    <w:tbl>
      <w:tblPr>
        <w:tblStyle w:val="Grigliatabella"/>
        <w:tblW w:w="0" w:type="auto"/>
        <w:tblInd w:w="708" w:type="dxa"/>
        <w:tblLook w:val="04A0"/>
      </w:tblPr>
      <w:tblGrid>
        <w:gridCol w:w="3885"/>
        <w:gridCol w:w="2552"/>
      </w:tblGrid>
      <w:tr w:rsidR="00C11652" w:rsidRPr="00310703" w:rsidTr="00310703">
        <w:tc>
          <w:tcPr>
            <w:tcW w:w="3885" w:type="dxa"/>
          </w:tcPr>
          <w:p w:rsidR="00C11652" w:rsidRPr="00310703" w:rsidRDefault="00C11652" w:rsidP="00895ADC">
            <w:pPr>
              <w:rPr>
                <w:b/>
                <w:sz w:val="20"/>
                <w:szCs w:val="16"/>
              </w:rPr>
            </w:pPr>
            <w:r w:rsidRPr="00310703">
              <w:rPr>
                <w:b/>
                <w:sz w:val="20"/>
                <w:szCs w:val="16"/>
              </w:rPr>
              <w:t>Criterio</w:t>
            </w:r>
          </w:p>
        </w:tc>
        <w:tc>
          <w:tcPr>
            <w:tcW w:w="2552" w:type="dxa"/>
          </w:tcPr>
          <w:p w:rsidR="00C11652" w:rsidRPr="00310703" w:rsidRDefault="00C11652" w:rsidP="00895ADC">
            <w:pPr>
              <w:rPr>
                <w:b/>
                <w:sz w:val="20"/>
                <w:szCs w:val="16"/>
              </w:rPr>
            </w:pPr>
            <w:r w:rsidRPr="00310703">
              <w:rPr>
                <w:b/>
                <w:sz w:val="20"/>
                <w:szCs w:val="16"/>
              </w:rPr>
              <w:t>Punti massimi attribuibili</w:t>
            </w:r>
          </w:p>
        </w:tc>
      </w:tr>
      <w:tr w:rsidR="00C11652" w:rsidRPr="00310703" w:rsidTr="00310703">
        <w:tc>
          <w:tcPr>
            <w:tcW w:w="3885" w:type="dxa"/>
          </w:tcPr>
          <w:p w:rsidR="00C11652" w:rsidRPr="00310703" w:rsidRDefault="00C11652" w:rsidP="00364080">
            <w:pPr>
              <w:rPr>
                <w:sz w:val="20"/>
                <w:szCs w:val="16"/>
              </w:rPr>
            </w:pPr>
            <w:r w:rsidRPr="00310703">
              <w:rPr>
                <w:sz w:val="20"/>
                <w:szCs w:val="16"/>
              </w:rPr>
              <w:t>Offerta tecnica qua</w:t>
            </w:r>
            <w:r w:rsidR="00364080" w:rsidRPr="00310703">
              <w:rPr>
                <w:sz w:val="20"/>
                <w:szCs w:val="16"/>
              </w:rPr>
              <w:t>litativa</w:t>
            </w:r>
          </w:p>
        </w:tc>
        <w:tc>
          <w:tcPr>
            <w:tcW w:w="2552" w:type="dxa"/>
          </w:tcPr>
          <w:p w:rsidR="00C11652" w:rsidRPr="00310703" w:rsidRDefault="00C11652" w:rsidP="00D348CD">
            <w:pPr>
              <w:jc w:val="center"/>
              <w:rPr>
                <w:b/>
                <w:sz w:val="20"/>
                <w:szCs w:val="16"/>
              </w:rPr>
            </w:pPr>
            <w:r w:rsidRPr="00310703">
              <w:rPr>
                <w:b/>
                <w:sz w:val="20"/>
                <w:szCs w:val="16"/>
              </w:rPr>
              <w:t>45</w:t>
            </w:r>
          </w:p>
        </w:tc>
      </w:tr>
      <w:tr w:rsidR="00C11652" w:rsidRPr="00310703" w:rsidTr="00310703">
        <w:tc>
          <w:tcPr>
            <w:tcW w:w="3885" w:type="dxa"/>
          </w:tcPr>
          <w:p w:rsidR="00C11652" w:rsidRPr="00310703" w:rsidRDefault="00C11652" w:rsidP="00364080">
            <w:pPr>
              <w:rPr>
                <w:sz w:val="20"/>
                <w:szCs w:val="16"/>
              </w:rPr>
            </w:pPr>
            <w:r w:rsidRPr="00310703">
              <w:rPr>
                <w:sz w:val="20"/>
                <w:szCs w:val="16"/>
              </w:rPr>
              <w:t>Offerta tecnica qua</w:t>
            </w:r>
            <w:r w:rsidR="00364080" w:rsidRPr="00310703">
              <w:rPr>
                <w:sz w:val="20"/>
                <w:szCs w:val="16"/>
              </w:rPr>
              <w:t>ntitativa</w:t>
            </w:r>
          </w:p>
        </w:tc>
        <w:tc>
          <w:tcPr>
            <w:tcW w:w="2552" w:type="dxa"/>
          </w:tcPr>
          <w:p w:rsidR="00C11652" w:rsidRPr="00310703" w:rsidRDefault="00C11652" w:rsidP="00D348CD">
            <w:pPr>
              <w:jc w:val="center"/>
              <w:rPr>
                <w:b/>
                <w:sz w:val="20"/>
                <w:szCs w:val="16"/>
              </w:rPr>
            </w:pPr>
            <w:r w:rsidRPr="00310703">
              <w:rPr>
                <w:b/>
                <w:sz w:val="20"/>
                <w:szCs w:val="16"/>
              </w:rPr>
              <w:t>35</w:t>
            </w:r>
          </w:p>
        </w:tc>
      </w:tr>
      <w:tr w:rsidR="00C11652" w:rsidRPr="00310703" w:rsidTr="00310703">
        <w:tc>
          <w:tcPr>
            <w:tcW w:w="3885" w:type="dxa"/>
          </w:tcPr>
          <w:p w:rsidR="00C11652" w:rsidRPr="00310703" w:rsidRDefault="00C11652" w:rsidP="00895ADC">
            <w:pPr>
              <w:rPr>
                <w:sz w:val="20"/>
                <w:szCs w:val="16"/>
              </w:rPr>
            </w:pPr>
            <w:r w:rsidRPr="00310703">
              <w:rPr>
                <w:sz w:val="20"/>
                <w:szCs w:val="16"/>
              </w:rPr>
              <w:t>Offerta economica</w:t>
            </w:r>
          </w:p>
        </w:tc>
        <w:tc>
          <w:tcPr>
            <w:tcW w:w="2552" w:type="dxa"/>
          </w:tcPr>
          <w:p w:rsidR="00C11652" w:rsidRPr="00310703" w:rsidRDefault="00C11652" w:rsidP="00D348CD">
            <w:pPr>
              <w:jc w:val="center"/>
              <w:rPr>
                <w:b/>
                <w:sz w:val="20"/>
                <w:szCs w:val="16"/>
              </w:rPr>
            </w:pPr>
            <w:r w:rsidRPr="00310703">
              <w:rPr>
                <w:b/>
                <w:sz w:val="20"/>
                <w:szCs w:val="16"/>
              </w:rPr>
              <w:t>20</w:t>
            </w:r>
          </w:p>
        </w:tc>
      </w:tr>
      <w:tr w:rsidR="00C11652" w:rsidRPr="00310703" w:rsidTr="00310703">
        <w:tc>
          <w:tcPr>
            <w:tcW w:w="3885" w:type="dxa"/>
          </w:tcPr>
          <w:p w:rsidR="00C11652" w:rsidRPr="00310703" w:rsidRDefault="00C11652" w:rsidP="00895ADC">
            <w:pPr>
              <w:rPr>
                <w:b/>
                <w:color w:val="FF0000"/>
                <w:sz w:val="20"/>
                <w:szCs w:val="16"/>
              </w:rPr>
            </w:pPr>
            <w:r w:rsidRPr="00310703">
              <w:rPr>
                <w:b/>
                <w:color w:val="FF0000"/>
                <w:sz w:val="20"/>
                <w:szCs w:val="16"/>
              </w:rPr>
              <w:t>Totale punteggio attribuibile</w:t>
            </w:r>
          </w:p>
        </w:tc>
        <w:tc>
          <w:tcPr>
            <w:tcW w:w="2552" w:type="dxa"/>
          </w:tcPr>
          <w:p w:rsidR="00C11652" w:rsidRPr="00310703" w:rsidRDefault="00C11652" w:rsidP="00D348CD">
            <w:pPr>
              <w:jc w:val="center"/>
              <w:rPr>
                <w:b/>
                <w:color w:val="FF0000"/>
                <w:sz w:val="20"/>
                <w:szCs w:val="16"/>
              </w:rPr>
            </w:pPr>
            <w:r w:rsidRPr="00310703">
              <w:rPr>
                <w:b/>
                <w:color w:val="FF0000"/>
                <w:sz w:val="20"/>
                <w:szCs w:val="16"/>
              </w:rPr>
              <w:t>100</w:t>
            </w:r>
          </w:p>
        </w:tc>
      </w:tr>
    </w:tbl>
    <w:p w:rsidR="007164AC" w:rsidRPr="004C79CC" w:rsidRDefault="007164AC" w:rsidP="007164AC">
      <w:pPr>
        <w:pStyle w:val="Standarduser"/>
        <w:jc w:val="both"/>
        <w:rPr>
          <w:rFonts w:ascii="Verdana" w:eastAsia="Calibri" w:hAnsi="Verdana" w:cs="Calibri Light"/>
          <w:noProof/>
          <w:color w:val="00B050"/>
          <w:sz w:val="20"/>
          <w:szCs w:val="20"/>
          <w:lang w:eastAsia="it-IT"/>
        </w:rPr>
      </w:pPr>
    </w:p>
    <w:p w:rsidR="007472EF" w:rsidRPr="004C79CC" w:rsidRDefault="007472EF" w:rsidP="007164AC">
      <w:pPr>
        <w:pStyle w:val="Standarduser"/>
        <w:jc w:val="both"/>
        <w:rPr>
          <w:rFonts w:ascii="Verdana" w:eastAsia="Calibri" w:hAnsi="Verdana" w:cs="Calibri Light"/>
          <w:b/>
          <w:noProof/>
          <w:color w:val="00B050"/>
          <w:sz w:val="20"/>
          <w:szCs w:val="20"/>
          <w:u w:val="single"/>
          <w:lang w:eastAsia="it-IT"/>
        </w:rPr>
      </w:pPr>
    </w:p>
    <w:p w:rsidR="00D348CD" w:rsidRPr="00310703" w:rsidRDefault="00D37786" w:rsidP="00310703">
      <w:pPr>
        <w:pStyle w:val="Titolo2"/>
        <w:rPr>
          <w:lang w:val="it-IT" w:eastAsia="it-IT"/>
        </w:rPr>
      </w:pPr>
      <w:bookmarkStart w:id="14" w:name="_Toc2331443"/>
      <w:r>
        <w:rPr>
          <w:lang w:val="it-IT" w:eastAsia="it-IT"/>
        </w:rPr>
        <w:t xml:space="preserve">6.1 </w:t>
      </w:r>
      <w:r w:rsidR="00D348CD" w:rsidRPr="00310703">
        <w:rPr>
          <w:lang w:val="it-IT" w:eastAsia="it-IT"/>
        </w:rPr>
        <w:t>CRITERI DI</w:t>
      </w:r>
      <w:r w:rsidR="00310703">
        <w:rPr>
          <w:lang w:eastAsia="it-IT"/>
        </w:rPr>
        <w:t xml:space="preserve"> VALUTAZIONE</w:t>
      </w:r>
      <w:bookmarkEnd w:id="14"/>
    </w:p>
    <w:p w:rsidR="00D37786" w:rsidRPr="00D37786" w:rsidRDefault="00D37786" w:rsidP="00D37786">
      <w:pPr>
        <w:pStyle w:val="Titolo3"/>
      </w:pPr>
      <w:bookmarkStart w:id="15" w:name="_Toc2331444"/>
      <w:r w:rsidRPr="00D37786">
        <w:t>6.1.1 Offerta tecnica qualitativa</w:t>
      </w:r>
      <w:bookmarkEnd w:id="15"/>
    </w:p>
    <w:p w:rsidR="0053251A" w:rsidRPr="004C79CC" w:rsidRDefault="0053251A" w:rsidP="0053251A">
      <w:pPr>
        <w:spacing w:after="240"/>
        <w:rPr>
          <w:szCs w:val="20"/>
        </w:rPr>
      </w:pPr>
      <w:r w:rsidRPr="004C79CC">
        <w:rPr>
          <w:szCs w:val="20"/>
        </w:rPr>
        <w:t>L'operatore economico dovrà presentare una offerta tecnica sviluppata e articolata in tanti capitoli quanti sono i criteri e sottocriteri oggetto di valutazione e descritti nel presente disciplinare.</w:t>
      </w:r>
    </w:p>
    <w:p w:rsidR="0053251A" w:rsidRPr="004C79CC" w:rsidRDefault="0053251A" w:rsidP="0053251A">
      <w:pPr>
        <w:rPr>
          <w:szCs w:val="20"/>
        </w:rPr>
      </w:pPr>
      <w:r w:rsidRPr="004C79CC">
        <w:rPr>
          <w:szCs w:val="20"/>
        </w:rPr>
        <w:t>I concorrenti singoli o associati dovranno presentare una “Offerta Tecnica qualitativa” priva di qualsiasi indicazione di carattere economico.</w:t>
      </w:r>
    </w:p>
    <w:p w:rsidR="0053251A" w:rsidRPr="004C79CC" w:rsidRDefault="0053251A" w:rsidP="0053251A">
      <w:pPr>
        <w:rPr>
          <w:szCs w:val="20"/>
        </w:rPr>
      </w:pPr>
      <w:r w:rsidRPr="004C79CC">
        <w:rPr>
          <w:szCs w:val="20"/>
        </w:rPr>
        <w:t>Nella presentazione della offerta, le relazioni relative i punti da B1 a B4 dovranno essere di non più di 5 pagine cadauna ( oppure che comunque rispettino il totale delle 20 pagine complessive ), scritte in formato “times new roman”, in corpo 12, con interlinea 1,5.</w:t>
      </w:r>
    </w:p>
    <w:p w:rsidR="0053251A" w:rsidRPr="004C79CC" w:rsidRDefault="0053251A" w:rsidP="0053251A">
      <w:pPr>
        <w:rPr>
          <w:szCs w:val="20"/>
        </w:rPr>
      </w:pPr>
      <w:r w:rsidRPr="004C79CC">
        <w:rPr>
          <w:szCs w:val="20"/>
        </w:rPr>
        <w:t>L'”Offerta tecnica qualitativa” dovrà essere inserita nell'apposito spazio predisposto dalla stazione appaltante, “Offerta tecnica qualitativa” firmata digitalmente dal legale rappresentate del concorrente.</w:t>
      </w:r>
    </w:p>
    <w:p w:rsidR="0053251A" w:rsidRPr="004C79CC" w:rsidRDefault="0053251A" w:rsidP="0053251A">
      <w:pPr>
        <w:rPr>
          <w:szCs w:val="20"/>
        </w:rPr>
      </w:pPr>
      <w:r w:rsidRPr="004C79CC">
        <w:rPr>
          <w:szCs w:val="20"/>
        </w:rPr>
        <w:t>Successivamente la commissione giudicatrice provvede alla valutazione delle offerte Tecniche e all'attribuzione del punteggio in ragione dell'esercizio del potere di discrezionalità spettante alla commissione stessa sulla base dei seguenti criteri e sub-criteri stabiliti dall'amministrazione.</w:t>
      </w:r>
    </w:p>
    <w:tbl>
      <w:tblPr>
        <w:tblStyle w:val="Grigliatabella"/>
        <w:tblW w:w="0" w:type="auto"/>
        <w:tblInd w:w="250" w:type="dxa"/>
        <w:tblLook w:val="04A0"/>
      </w:tblPr>
      <w:tblGrid>
        <w:gridCol w:w="7191"/>
        <w:gridCol w:w="1845"/>
      </w:tblGrid>
      <w:tr w:rsidR="0053251A" w:rsidRPr="00D37786" w:rsidTr="00D37786">
        <w:tc>
          <w:tcPr>
            <w:tcW w:w="7191" w:type="dxa"/>
          </w:tcPr>
          <w:p w:rsidR="0053251A" w:rsidRPr="00D37786" w:rsidRDefault="0053251A" w:rsidP="00577621">
            <w:pPr>
              <w:rPr>
                <w:b/>
                <w:sz w:val="20"/>
                <w:szCs w:val="16"/>
              </w:rPr>
            </w:pPr>
            <w:r w:rsidRPr="00D37786">
              <w:rPr>
                <w:b/>
                <w:sz w:val="20"/>
                <w:szCs w:val="16"/>
              </w:rPr>
              <w:t xml:space="preserve">Criteri di valutazione </w:t>
            </w:r>
          </w:p>
        </w:tc>
        <w:tc>
          <w:tcPr>
            <w:tcW w:w="1845" w:type="dxa"/>
          </w:tcPr>
          <w:p w:rsidR="0053251A" w:rsidRPr="00D37786" w:rsidRDefault="0053251A" w:rsidP="00577621">
            <w:pPr>
              <w:rPr>
                <w:sz w:val="20"/>
                <w:szCs w:val="16"/>
              </w:rPr>
            </w:pPr>
            <w:r w:rsidRPr="00D37786">
              <w:rPr>
                <w:sz w:val="20"/>
                <w:szCs w:val="16"/>
              </w:rPr>
              <w:t>Punteggio Massimo attribuito</w:t>
            </w:r>
          </w:p>
        </w:tc>
      </w:tr>
      <w:tr w:rsidR="0053251A" w:rsidRPr="00D37786" w:rsidTr="00D37786">
        <w:tc>
          <w:tcPr>
            <w:tcW w:w="7191" w:type="dxa"/>
          </w:tcPr>
          <w:p w:rsidR="0053251A" w:rsidRPr="00D37786" w:rsidRDefault="0053251A" w:rsidP="00577621">
            <w:pPr>
              <w:rPr>
                <w:b/>
                <w:sz w:val="20"/>
                <w:szCs w:val="16"/>
              </w:rPr>
            </w:pPr>
            <w:r w:rsidRPr="00D37786">
              <w:rPr>
                <w:b/>
                <w:sz w:val="20"/>
                <w:szCs w:val="16"/>
              </w:rPr>
              <w:lastRenderedPageBreak/>
              <w:t xml:space="preserve">B. Valutazione delle caratteristiche tecniche e metodologiche dell'offerta </w:t>
            </w:r>
          </w:p>
        </w:tc>
        <w:tc>
          <w:tcPr>
            <w:tcW w:w="1845" w:type="dxa"/>
          </w:tcPr>
          <w:p w:rsidR="0053251A" w:rsidRPr="00D37786" w:rsidRDefault="0053251A" w:rsidP="00577621">
            <w:pPr>
              <w:rPr>
                <w:b/>
                <w:sz w:val="20"/>
                <w:szCs w:val="16"/>
              </w:rPr>
            </w:pPr>
            <w:r w:rsidRPr="00D37786">
              <w:rPr>
                <w:b/>
                <w:sz w:val="20"/>
                <w:szCs w:val="16"/>
              </w:rPr>
              <w:t>MAX 45 punti</w:t>
            </w:r>
          </w:p>
        </w:tc>
      </w:tr>
      <w:tr w:rsidR="0053251A" w:rsidRPr="00D37786" w:rsidTr="00D37786">
        <w:tc>
          <w:tcPr>
            <w:tcW w:w="7191" w:type="dxa"/>
          </w:tcPr>
          <w:p w:rsidR="0053251A" w:rsidRPr="00D37786" w:rsidRDefault="0053251A" w:rsidP="00577621">
            <w:pPr>
              <w:rPr>
                <w:b/>
                <w:sz w:val="20"/>
                <w:szCs w:val="16"/>
              </w:rPr>
            </w:pPr>
            <w:r w:rsidRPr="00D37786">
              <w:rPr>
                <w:b/>
                <w:sz w:val="20"/>
                <w:szCs w:val="16"/>
              </w:rPr>
              <w:t>B.1 Inquadramento territoriale e socio economico dell’ambito da pianificare</w:t>
            </w:r>
          </w:p>
          <w:p w:rsidR="0053251A" w:rsidRPr="00D37786" w:rsidRDefault="0053251A" w:rsidP="00577621">
            <w:pPr>
              <w:rPr>
                <w:sz w:val="20"/>
                <w:szCs w:val="16"/>
              </w:rPr>
            </w:pPr>
            <w:r w:rsidRPr="00D37786">
              <w:rPr>
                <w:sz w:val="20"/>
                <w:szCs w:val="16"/>
              </w:rPr>
              <w:t>I concorrenti dovranno illustrare il livello di conoscenza dei principali caratteri territoriali e socio economici, dell’ambito su cui si estende il Piano Strutturale Intercomunale in gara. Dovranno essere indicate quelle che si ritengono essere le maggiori peculiarità emergenti, nel campo del paesaggio, dell’uso agricolo del suolo, delle tipologie insediative residenziali e produttive, del patrimonio storico –artistico – architettonico, dell’articolazione delle maggiori infrastrutture, ecc.</w:t>
            </w:r>
          </w:p>
          <w:p w:rsidR="0053251A" w:rsidRPr="00D37786" w:rsidRDefault="0053251A" w:rsidP="00577621">
            <w:pPr>
              <w:rPr>
                <w:sz w:val="20"/>
                <w:szCs w:val="16"/>
              </w:rPr>
            </w:pPr>
            <w:r w:rsidRPr="00D37786">
              <w:rPr>
                <w:sz w:val="20"/>
                <w:szCs w:val="16"/>
              </w:rPr>
              <w:t>Dovranno essere infine indicati quelli che si ritengono essere gli elementi, i tematismi, le dinamiche condivise dai vari Comuni coinvolti dal PSI.</w:t>
            </w:r>
          </w:p>
        </w:tc>
        <w:tc>
          <w:tcPr>
            <w:tcW w:w="1845" w:type="dxa"/>
          </w:tcPr>
          <w:p w:rsidR="0053251A" w:rsidRPr="00D37786" w:rsidRDefault="0053251A" w:rsidP="00577621">
            <w:pPr>
              <w:rPr>
                <w:sz w:val="20"/>
                <w:szCs w:val="16"/>
              </w:rPr>
            </w:pPr>
            <w:r w:rsidRPr="00D37786">
              <w:rPr>
                <w:sz w:val="20"/>
                <w:szCs w:val="16"/>
              </w:rPr>
              <w:t>MAX 15 punti</w:t>
            </w:r>
          </w:p>
          <w:p w:rsidR="0053251A" w:rsidRPr="00D37786" w:rsidRDefault="0053251A" w:rsidP="00577621">
            <w:pPr>
              <w:rPr>
                <w:sz w:val="20"/>
                <w:szCs w:val="16"/>
              </w:rPr>
            </w:pPr>
          </w:p>
        </w:tc>
      </w:tr>
      <w:tr w:rsidR="0053251A" w:rsidRPr="00D37786" w:rsidTr="00D37786">
        <w:tc>
          <w:tcPr>
            <w:tcW w:w="7191" w:type="dxa"/>
          </w:tcPr>
          <w:p w:rsidR="0053251A" w:rsidRPr="00D37786" w:rsidRDefault="0053251A" w:rsidP="00577621">
            <w:pPr>
              <w:rPr>
                <w:b/>
                <w:sz w:val="20"/>
                <w:szCs w:val="16"/>
              </w:rPr>
            </w:pPr>
            <w:r w:rsidRPr="00D37786">
              <w:rPr>
                <w:b/>
                <w:sz w:val="20"/>
                <w:szCs w:val="16"/>
              </w:rPr>
              <w:t>B.2 Metodologia e Modalità operative per la pianificazione d’area vasta</w:t>
            </w:r>
          </w:p>
          <w:p w:rsidR="0053251A" w:rsidRPr="00D37786" w:rsidRDefault="0053251A" w:rsidP="00577621">
            <w:pPr>
              <w:rPr>
                <w:sz w:val="20"/>
                <w:szCs w:val="16"/>
              </w:rPr>
            </w:pPr>
            <w:r w:rsidRPr="00D37786">
              <w:rPr>
                <w:sz w:val="20"/>
                <w:szCs w:val="16"/>
              </w:rPr>
              <w:t>I concorrenti dovranno illustrare l’impostazione metodologica nella formazione del Piano Strutturale Intercomunale, applicata nell’ottica di una pianificazione riferita ad “area vasta” ( riferimenti ad esempi di esperienze nazionali o internazionali; metodica nella raccolta ed elaborazione dati territoriali, ambientali, socio - economici; raccordo e coordinamento delle diverse volontà amministrative ; ecc. ) e le relative modalità operative ( ricerche d’archivio, analisi sul campo, uso di programmi di elaborazione dati ad hoc, suddivisione e organizzazione del lavoro, ecc. ).</w:t>
            </w:r>
          </w:p>
          <w:p w:rsidR="0053251A" w:rsidRPr="00D37786" w:rsidRDefault="0053251A" w:rsidP="00577621">
            <w:pPr>
              <w:rPr>
                <w:sz w:val="20"/>
                <w:szCs w:val="16"/>
              </w:rPr>
            </w:pPr>
            <w:r w:rsidRPr="00D37786">
              <w:rPr>
                <w:sz w:val="20"/>
                <w:szCs w:val="16"/>
              </w:rPr>
              <w:t>Per la valutazione della “Metodologia e Modalità operative” si richiede che le stesse non vengano solo “ illustrate “ ma “ motivate “, spiegando perché esse offrano una garanzia di qualità nella formazione del Piano Strutturale Intercomunale.</w:t>
            </w:r>
          </w:p>
        </w:tc>
        <w:tc>
          <w:tcPr>
            <w:tcW w:w="1845" w:type="dxa"/>
          </w:tcPr>
          <w:p w:rsidR="0053251A" w:rsidRPr="00D37786" w:rsidRDefault="0053251A" w:rsidP="00577621">
            <w:pPr>
              <w:rPr>
                <w:sz w:val="20"/>
                <w:szCs w:val="16"/>
              </w:rPr>
            </w:pPr>
            <w:r w:rsidRPr="00D37786">
              <w:rPr>
                <w:sz w:val="20"/>
                <w:szCs w:val="16"/>
              </w:rPr>
              <w:t>MAX 15 punti</w:t>
            </w:r>
          </w:p>
          <w:p w:rsidR="0053251A" w:rsidRPr="00D37786" w:rsidRDefault="0053251A" w:rsidP="00577621">
            <w:pPr>
              <w:rPr>
                <w:sz w:val="20"/>
                <w:szCs w:val="16"/>
              </w:rPr>
            </w:pPr>
          </w:p>
        </w:tc>
      </w:tr>
      <w:tr w:rsidR="0053251A" w:rsidRPr="00D37786" w:rsidTr="00D37786">
        <w:tc>
          <w:tcPr>
            <w:tcW w:w="7191" w:type="dxa"/>
          </w:tcPr>
          <w:p w:rsidR="0053251A" w:rsidRPr="00D37786" w:rsidRDefault="0053251A" w:rsidP="00577621">
            <w:pPr>
              <w:rPr>
                <w:b/>
                <w:sz w:val="20"/>
                <w:szCs w:val="16"/>
              </w:rPr>
            </w:pPr>
            <w:r w:rsidRPr="00D37786">
              <w:rPr>
                <w:b/>
                <w:sz w:val="20"/>
                <w:szCs w:val="16"/>
              </w:rPr>
              <w:t>B.3 Metodologia e Modalità operative per la Valutazione Ambientale</w:t>
            </w:r>
            <w:r w:rsidRPr="00D37786">
              <w:rPr>
                <w:sz w:val="20"/>
                <w:szCs w:val="16"/>
              </w:rPr>
              <w:t xml:space="preserve"> </w:t>
            </w:r>
            <w:r w:rsidRPr="00D37786">
              <w:rPr>
                <w:b/>
                <w:sz w:val="20"/>
                <w:szCs w:val="16"/>
              </w:rPr>
              <w:t>Strategica</w:t>
            </w:r>
          </w:p>
          <w:p w:rsidR="0053251A" w:rsidRPr="00D37786" w:rsidRDefault="0053251A" w:rsidP="00577621">
            <w:pPr>
              <w:rPr>
                <w:sz w:val="20"/>
                <w:szCs w:val="16"/>
              </w:rPr>
            </w:pPr>
            <w:r w:rsidRPr="00D37786">
              <w:rPr>
                <w:sz w:val="20"/>
                <w:szCs w:val="16"/>
              </w:rPr>
              <w:t>I concorrenti dovranno illustrare l’impostazione metodologica nel Valutazione del Piano Strutturale Intercomunale, applicata nell’ottica di una pianificazione riferita ad “area vasta” ( riferimenti ad esempi di esperienze nazionali o internazionali ; scelta dei parametri, metodica nella pesatura e valutazione dati territoriali, ambientali, socio - economici ; metodiche del monitoraggio ; ecc. ) e le relative modalità operative ( ricerche d’archivio, analisi sul campo, uso di programmi di elaborazione dati ad hoc, suddivisione e organizzazione del lavoro, ecc. ).</w:t>
            </w:r>
          </w:p>
          <w:p w:rsidR="0053251A" w:rsidRPr="00D37786" w:rsidRDefault="0053251A" w:rsidP="00577621">
            <w:pPr>
              <w:autoSpaceDE w:val="0"/>
              <w:autoSpaceDN w:val="0"/>
              <w:adjustRightInd w:val="0"/>
              <w:rPr>
                <w:b/>
                <w:sz w:val="20"/>
                <w:szCs w:val="16"/>
              </w:rPr>
            </w:pPr>
            <w:r w:rsidRPr="00D37786">
              <w:rPr>
                <w:sz w:val="20"/>
                <w:szCs w:val="16"/>
              </w:rPr>
              <w:t>Per la valutazione della “Metodologia e Modalità operative” si richiede che le stesse non vengano solo “ illustrate “ ma “ motivate “, spiegando perché esse offrano una garanzia di qualità nella formazione del PSI.</w:t>
            </w:r>
          </w:p>
        </w:tc>
        <w:tc>
          <w:tcPr>
            <w:tcW w:w="1845" w:type="dxa"/>
          </w:tcPr>
          <w:p w:rsidR="0053251A" w:rsidRPr="00D37786" w:rsidRDefault="0053251A" w:rsidP="00577621">
            <w:pPr>
              <w:rPr>
                <w:sz w:val="20"/>
                <w:szCs w:val="16"/>
              </w:rPr>
            </w:pPr>
            <w:r w:rsidRPr="00D37786">
              <w:rPr>
                <w:sz w:val="20"/>
                <w:szCs w:val="16"/>
              </w:rPr>
              <w:t>MAX 10 punti</w:t>
            </w:r>
          </w:p>
        </w:tc>
      </w:tr>
      <w:tr w:rsidR="0053251A" w:rsidRPr="00D37786" w:rsidTr="00D37786">
        <w:tc>
          <w:tcPr>
            <w:tcW w:w="7191" w:type="dxa"/>
          </w:tcPr>
          <w:p w:rsidR="0053251A" w:rsidRPr="00D37786" w:rsidRDefault="0053251A" w:rsidP="00577621">
            <w:pPr>
              <w:rPr>
                <w:b/>
                <w:sz w:val="20"/>
                <w:szCs w:val="16"/>
              </w:rPr>
            </w:pPr>
            <w:r w:rsidRPr="00D37786">
              <w:rPr>
                <w:b/>
                <w:sz w:val="20"/>
                <w:szCs w:val="16"/>
              </w:rPr>
              <w:t>B.4 Criteri per l’Analisi della fattibilità economica e finanziaria dei contenuti del PSI</w:t>
            </w:r>
          </w:p>
          <w:p w:rsidR="0053251A" w:rsidRPr="00D37786" w:rsidRDefault="0053251A" w:rsidP="00577621">
            <w:pPr>
              <w:rPr>
                <w:sz w:val="20"/>
                <w:szCs w:val="16"/>
              </w:rPr>
            </w:pPr>
            <w:r w:rsidRPr="00D37786">
              <w:rPr>
                <w:sz w:val="20"/>
                <w:szCs w:val="16"/>
              </w:rPr>
              <w:t>I concorrenti dovranno illustrare con quali criteri verrà impostata l’analisi della fattibilità economica finanziaria dei contenuti del Piano strutturale Intercomunale, in riferimento alle disponibilità pubbliche locali e centrali, la possibilità di accesso a finanziamenti europei, il ruolo potenziale degli investitori privati, ecc.</w:t>
            </w:r>
          </w:p>
        </w:tc>
        <w:tc>
          <w:tcPr>
            <w:tcW w:w="1845" w:type="dxa"/>
          </w:tcPr>
          <w:p w:rsidR="0053251A" w:rsidRPr="00D37786" w:rsidRDefault="0053251A" w:rsidP="00577621">
            <w:pPr>
              <w:rPr>
                <w:sz w:val="20"/>
                <w:szCs w:val="16"/>
              </w:rPr>
            </w:pPr>
            <w:r w:rsidRPr="00D37786">
              <w:rPr>
                <w:sz w:val="20"/>
                <w:szCs w:val="16"/>
              </w:rPr>
              <w:t>MAX 5 punti</w:t>
            </w:r>
          </w:p>
        </w:tc>
      </w:tr>
    </w:tbl>
    <w:p w:rsidR="0053251A" w:rsidRPr="004C79CC" w:rsidRDefault="0053251A" w:rsidP="0053251A">
      <w:pPr>
        <w:rPr>
          <w:szCs w:val="20"/>
        </w:rPr>
      </w:pPr>
    </w:p>
    <w:p w:rsidR="0053251A" w:rsidRPr="004C79CC" w:rsidRDefault="0053251A" w:rsidP="0053251A">
      <w:pPr>
        <w:rPr>
          <w:szCs w:val="20"/>
        </w:rPr>
      </w:pPr>
      <w:r w:rsidRPr="004C79CC">
        <w:rPr>
          <w:szCs w:val="20"/>
        </w:rPr>
        <w:t xml:space="preserve">Al criterio di valutazione B. Valutazione delle caratteristiche tecniche e metodologiche dell'offerta, (compresi i sottocritteri), i coefficienti V (a)i verranno determinati mediante il metodo della media dei </w:t>
      </w:r>
      <w:r w:rsidRPr="004C79CC">
        <w:rPr>
          <w:szCs w:val="20"/>
        </w:rPr>
        <w:lastRenderedPageBreak/>
        <w:t>coefficienti, variabili tra zero e uno, attribuiti discrezionalmente dai singoli commissari, stabilito nel seguente modo:</w:t>
      </w:r>
    </w:p>
    <w:tbl>
      <w:tblPr>
        <w:tblStyle w:val="Grigliatabella"/>
        <w:tblW w:w="0" w:type="auto"/>
        <w:jc w:val="center"/>
        <w:tblLook w:val="04A0"/>
      </w:tblPr>
      <w:tblGrid>
        <w:gridCol w:w="2127"/>
        <w:gridCol w:w="708"/>
      </w:tblGrid>
      <w:tr w:rsidR="0053251A" w:rsidRPr="00D37786" w:rsidTr="00C139E7">
        <w:trPr>
          <w:jc w:val="center"/>
        </w:trPr>
        <w:tc>
          <w:tcPr>
            <w:tcW w:w="2127" w:type="dxa"/>
          </w:tcPr>
          <w:p w:rsidR="0053251A" w:rsidRPr="00D37786" w:rsidRDefault="0053251A" w:rsidP="00577621">
            <w:pPr>
              <w:rPr>
                <w:b/>
                <w:sz w:val="20"/>
                <w:szCs w:val="16"/>
              </w:rPr>
            </w:pPr>
            <w:r w:rsidRPr="00D37786">
              <w:rPr>
                <w:b/>
                <w:sz w:val="20"/>
                <w:szCs w:val="16"/>
              </w:rPr>
              <w:t xml:space="preserve">Ottimo  </w:t>
            </w:r>
          </w:p>
        </w:tc>
        <w:tc>
          <w:tcPr>
            <w:tcW w:w="708" w:type="dxa"/>
          </w:tcPr>
          <w:p w:rsidR="0053251A" w:rsidRPr="00D37786" w:rsidRDefault="0053251A" w:rsidP="00577621">
            <w:pPr>
              <w:rPr>
                <w:b/>
                <w:sz w:val="20"/>
                <w:szCs w:val="16"/>
              </w:rPr>
            </w:pPr>
            <w:r w:rsidRPr="00D37786">
              <w:rPr>
                <w:b/>
                <w:sz w:val="20"/>
                <w:szCs w:val="16"/>
              </w:rPr>
              <w:t>1</w:t>
            </w:r>
          </w:p>
        </w:tc>
      </w:tr>
      <w:tr w:rsidR="0053251A" w:rsidRPr="00D37786" w:rsidTr="00C139E7">
        <w:trPr>
          <w:jc w:val="center"/>
        </w:trPr>
        <w:tc>
          <w:tcPr>
            <w:tcW w:w="2127" w:type="dxa"/>
          </w:tcPr>
          <w:p w:rsidR="0053251A" w:rsidRPr="00D37786" w:rsidRDefault="0053251A" w:rsidP="00577621">
            <w:pPr>
              <w:rPr>
                <w:b/>
                <w:sz w:val="20"/>
                <w:szCs w:val="16"/>
              </w:rPr>
            </w:pPr>
            <w:r w:rsidRPr="00D37786">
              <w:rPr>
                <w:b/>
                <w:sz w:val="20"/>
                <w:szCs w:val="16"/>
              </w:rPr>
              <w:t xml:space="preserve">Più che buono </w:t>
            </w:r>
          </w:p>
        </w:tc>
        <w:tc>
          <w:tcPr>
            <w:tcW w:w="708" w:type="dxa"/>
          </w:tcPr>
          <w:p w:rsidR="0053251A" w:rsidRPr="00D37786" w:rsidRDefault="0053251A" w:rsidP="00577621">
            <w:pPr>
              <w:rPr>
                <w:b/>
                <w:sz w:val="20"/>
                <w:szCs w:val="16"/>
              </w:rPr>
            </w:pPr>
            <w:r w:rsidRPr="00D37786">
              <w:rPr>
                <w:b/>
                <w:sz w:val="20"/>
                <w:szCs w:val="16"/>
              </w:rPr>
              <w:t>0,9</w:t>
            </w:r>
          </w:p>
        </w:tc>
      </w:tr>
      <w:tr w:rsidR="0053251A" w:rsidRPr="00D37786" w:rsidTr="00C139E7">
        <w:trPr>
          <w:jc w:val="center"/>
        </w:trPr>
        <w:tc>
          <w:tcPr>
            <w:tcW w:w="2127" w:type="dxa"/>
          </w:tcPr>
          <w:p w:rsidR="0053251A" w:rsidRPr="00D37786" w:rsidRDefault="0053251A" w:rsidP="00577621">
            <w:pPr>
              <w:rPr>
                <w:b/>
                <w:sz w:val="20"/>
                <w:szCs w:val="16"/>
              </w:rPr>
            </w:pPr>
            <w:r w:rsidRPr="00D37786">
              <w:rPr>
                <w:b/>
                <w:sz w:val="20"/>
                <w:szCs w:val="16"/>
              </w:rPr>
              <w:t xml:space="preserve">Buono </w:t>
            </w:r>
          </w:p>
        </w:tc>
        <w:tc>
          <w:tcPr>
            <w:tcW w:w="708" w:type="dxa"/>
          </w:tcPr>
          <w:p w:rsidR="0053251A" w:rsidRPr="00D37786" w:rsidRDefault="0053251A" w:rsidP="00577621">
            <w:pPr>
              <w:rPr>
                <w:b/>
                <w:sz w:val="20"/>
                <w:szCs w:val="16"/>
              </w:rPr>
            </w:pPr>
            <w:r w:rsidRPr="00D37786">
              <w:rPr>
                <w:b/>
                <w:sz w:val="20"/>
                <w:szCs w:val="16"/>
              </w:rPr>
              <w:t>0,8</w:t>
            </w:r>
          </w:p>
        </w:tc>
      </w:tr>
      <w:tr w:rsidR="0053251A" w:rsidRPr="00D37786" w:rsidTr="00C139E7">
        <w:trPr>
          <w:jc w:val="center"/>
        </w:trPr>
        <w:tc>
          <w:tcPr>
            <w:tcW w:w="2127" w:type="dxa"/>
          </w:tcPr>
          <w:p w:rsidR="0053251A" w:rsidRPr="00D37786" w:rsidRDefault="0053251A" w:rsidP="00577621">
            <w:pPr>
              <w:rPr>
                <w:b/>
                <w:sz w:val="20"/>
                <w:szCs w:val="16"/>
              </w:rPr>
            </w:pPr>
            <w:r w:rsidRPr="00D37786">
              <w:rPr>
                <w:b/>
                <w:sz w:val="20"/>
                <w:szCs w:val="16"/>
              </w:rPr>
              <w:t xml:space="preserve">Più che sufficiente </w:t>
            </w:r>
          </w:p>
        </w:tc>
        <w:tc>
          <w:tcPr>
            <w:tcW w:w="708" w:type="dxa"/>
          </w:tcPr>
          <w:p w:rsidR="0053251A" w:rsidRPr="00D37786" w:rsidRDefault="0053251A" w:rsidP="00577621">
            <w:pPr>
              <w:rPr>
                <w:b/>
                <w:sz w:val="20"/>
                <w:szCs w:val="16"/>
              </w:rPr>
            </w:pPr>
            <w:r w:rsidRPr="00D37786">
              <w:rPr>
                <w:b/>
                <w:sz w:val="20"/>
                <w:szCs w:val="16"/>
              </w:rPr>
              <w:t>0,7</w:t>
            </w:r>
          </w:p>
        </w:tc>
      </w:tr>
      <w:tr w:rsidR="0053251A" w:rsidRPr="00D37786" w:rsidTr="00C139E7">
        <w:trPr>
          <w:jc w:val="center"/>
        </w:trPr>
        <w:tc>
          <w:tcPr>
            <w:tcW w:w="2127" w:type="dxa"/>
          </w:tcPr>
          <w:p w:rsidR="0053251A" w:rsidRPr="00D37786" w:rsidRDefault="0053251A" w:rsidP="00577621">
            <w:pPr>
              <w:rPr>
                <w:b/>
                <w:sz w:val="20"/>
                <w:szCs w:val="16"/>
              </w:rPr>
            </w:pPr>
            <w:r w:rsidRPr="00D37786">
              <w:rPr>
                <w:b/>
                <w:sz w:val="20"/>
                <w:szCs w:val="16"/>
              </w:rPr>
              <w:t xml:space="preserve">Sufficiente </w:t>
            </w:r>
          </w:p>
        </w:tc>
        <w:tc>
          <w:tcPr>
            <w:tcW w:w="708" w:type="dxa"/>
          </w:tcPr>
          <w:p w:rsidR="0053251A" w:rsidRPr="00D37786" w:rsidRDefault="0053251A" w:rsidP="00577621">
            <w:pPr>
              <w:rPr>
                <w:b/>
                <w:sz w:val="20"/>
                <w:szCs w:val="16"/>
              </w:rPr>
            </w:pPr>
            <w:r w:rsidRPr="00D37786">
              <w:rPr>
                <w:b/>
                <w:sz w:val="20"/>
                <w:szCs w:val="16"/>
              </w:rPr>
              <w:t>0,6</w:t>
            </w:r>
          </w:p>
        </w:tc>
      </w:tr>
      <w:tr w:rsidR="0053251A" w:rsidRPr="00D37786" w:rsidTr="00C139E7">
        <w:trPr>
          <w:jc w:val="center"/>
        </w:trPr>
        <w:tc>
          <w:tcPr>
            <w:tcW w:w="2127" w:type="dxa"/>
          </w:tcPr>
          <w:p w:rsidR="0053251A" w:rsidRPr="00D37786" w:rsidRDefault="0053251A" w:rsidP="00577621">
            <w:pPr>
              <w:rPr>
                <w:b/>
                <w:sz w:val="20"/>
                <w:szCs w:val="16"/>
              </w:rPr>
            </w:pPr>
            <w:r w:rsidRPr="00D37786">
              <w:rPr>
                <w:b/>
                <w:sz w:val="20"/>
                <w:szCs w:val="16"/>
              </w:rPr>
              <w:t>Non completamente adeguato</w:t>
            </w:r>
          </w:p>
        </w:tc>
        <w:tc>
          <w:tcPr>
            <w:tcW w:w="708" w:type="dxa"/>
          </w:tcPr>
          <w:p w:rsidR="0053251A" w:rsidRPr="00D37786" w:rsidRDefault="0053251A" w:rsidP="00577621">
            <w:pPr>
              <w:rPr>
                <w:b/>
                <w:sz w:val="20"/>
                <w:szCs w:val="16"/>
              </w:rPr>
            </w:pPr>
            <w:r w:rsidRPr="00D37786">
              <w:rPr>
                <w:b/>
                <w:sz w:val="20"/>
                <w:szCs w:val="16"/>
              </w:rPr>
              <w:t>0,5</w:t>
            </w:r>
          </w:p>
        </w:tc>
      </w:tr>
      <w:tr w:rsidR="0053251A" w:rsidRPr="00D37786" w:rsidTr="00C139E7">
        <w:trPr>
          <w:jc w:val="center"/>
        </w:trPr>
        <w:tc>
          <w:tcPr>
            <w:tcW w:w="2127" w:type="dxa"/>
          </w:tcPr>
          <w:p w:rsidR="0053251A" w:rsidRPr="00D37786" w:rsidRDefault="0053251A" w:rsidP="00577621">
            <w:pPr>
              <w:rPr>
                <w:b/>
                <w:sz w:val="20"/>
                <w:szCs w:val="16"/>
              </w:rPr>
            </w:pPr>
            <w:r w:rsidRPr="00D37786">
              <w:rPr>
                <w:b/>
                <w:sz w:val="20"/>
                <w:szCs w:val="16"/>
              </w:rPr>
              <w:t xml:space="preserve">Limitato </w:t>
            </w:r>
          </w:p>
        </w:tc>
        <w:tc>
          <w:tcPr>
            <w:tcW w:w="708" w:type="dxa"/>
          </w:tcPr>
          <w:p w:rsidR="0053251A" w:rsidRPr="00D37786" w:rsidRDefault="0053251A" w:rsidP="00577621">
            <w:pPr>
              <w:rPr>
                <w:b/>
                <w:sz w:val="20"/>
                <w:szCs w:val="16"/>
              </w:rPr>
            </w:pPr>
            <w:r w:rsidRPr="00D37786">
              <w:rPr>
                <w:b/>
                <w:sz w:val="20"/>
                <w:szCs w:val="16"/>
              </w:rPr>
              <w:t>0,4</w:t>
            </w:r>
          </w:p>
        </w:tc>
      </w:tr>
      <w:tr w:rsidR="0053251A" w:rsidRPr="00D37786" w:rsidTr="00C139E7">
        <w:trPr>
          <w:jc w:val="center"/>
        </w:trPr>
        <w:tc>
          <w:tcPr>
            <w:tcW w:w="2127" w:type="dxa"/>
          </w:tcPr>
          <w:p w:rsidR="0053251A" w:rsidRPr="00D37786" w:rsidRDefault="0053251A" w:rsidP="00577621">
            <w:pPr>
              <w:rPr>
                <w:b/>
                <w:sz w:val="20"/>
                <w:szCs w:val="16"/>
              </w:rPr>
            </w:pPr>
            <w:r w:rsidRPr="00D37786">
              <w:rPr>
                <w:b/>
                <w:sz w:val="20"/>
                <w:szCs w:val="16"/>
              </w:rPr>
              <w:t>Molto limitato</w:t>
            </w:r>
          </w:p>
        </w:tc>
        <w:tc>
          <w:tcPr>
            <w:tcW w:w="708" w:type="dxa"/>
          </w:tcPr>
          <w:p w:rsidR="0053251A" w:rsidRPr="00D37786" w:rsidRDefault="0053251A" w:rsidP="00577621">
            <w:pPr>
              <w:rPr>
                <w:b/>
                <w:sz w:val="20"/>
                <w:szCs w:val="16"/>
              </w:rPr>
            </w:pPr>
            <w:r w:rsidRPr="00D37786">
              <w:rPr>
                <w:b/>
                <w:sz w:val="20"/>
                <w:szCs w:val="16"/>
              </w:rPr>
              <w:t>0,3</w:t>
            </w:r>
          </w:p>
        </w:tc>
      </w:tr>
      <w:tr w:rsidR="0053251A" w:rsidRPr="00D37786" w:rsidTr="00C139E7">
        <w:trPr>
          <w:jc w:val="center"/>
        </w:trPr>
        <w:tc>
          <w:tcPr>
            <w:tcW w:w="2127" w:type="dxa"/>
          </w:tcPr>
          <w:p w:rsidR="0053251A" w:rsidRPr="00D37786" w:rsidRDefault="0053251A" w:rsidP="00577621">
            <w:pPr>
              <w:rPr>
                <w:b/>
                <w:sz w:val="20"/>
                <w:szCs w:val="16"/>
              </w:rPr>
            </w:pPr>
            <w:r w:rsidRPr="00D37786">
              <w:rPr>
                <w:b/>
                <w:sz w:val="20"/>
                <w:szCs w:val="16"/>
              </w:rPr>
              <w:t xml:space="preserve">Minimo </w:t>
            </w:r>
          </w:p>
        </w:tc>
        <w:tc>
          <w:tcPr>
            <w:tcW w:w="708" w:type="dxa"/>
          </w:tcPr>
          <w:p w:rsidR="0053251A" w:rsidRPr="00D37786" w:rsidRDefault="0053251A" w:rsidP="00577621">
            <w:pPr>
              <w:rPr>
                <w:b/>
                <w:sz w:val="20"/>
                <w:szCs w:val="16"/>
              </w:rPr>
            </w:pPr>
            <w:r w:rsidRPr="00D37786">
              <w:rPr>
                <w:b/>
                <w:sz w:val="20"/>
                <w:szCs w:val="16"/>
              </w:rPr>
              <w:t>0,2</w:t>
            </w:r>
          </w:p>
        </w:tc>
      </w:tr>
      <w:tr w:rsidR="0053251A" w:rsidRPr="00D37786" w:rsidTr="00C139E7">
        <w:trPr>
          <w:jc w:val="center"/>
        </w:trPr>
        <w:tc>
          <w:tcPr>
            <w:tcW w:w="2127" w:type="dxa"/>
          </w:tcPr>
          <w:p w:rsidR="0053251A" w:rsidRPr="00D37786" w:rsidRDefault="0053251A" w:rsidP="00577621">
            <w:pPr>
              <w:rPr>
                <w:b/>
                <w:sz w:val="20"/>
                <w:szCs w:val="16"/>
              </w:rPr>
            </w:pPr>
            <w:r w:rsidRPr="00D37786">
              <w:rPr>
                <w:b/>
                <w:sz w:val="20"/>
                <w:szCs w:val="16"/>
              </w:rPr>
              <w:t xml:space="preserve">Appena valutabile </w:t>
            </w:r>
          </w:p>
        </w:tc>
        <w:tc>
          <w:tcPr>
            <w:tcW w:w="708" w:type="dxa"/>
          </w:tcPr>
          <w:p w:rsidR="0053251A" w:rsidRPr="00D37786" w:rsidRDefault="0053251A" w:rsidP="00577621">
            <w:pPr>
              <w:rPr>
                <w:b/>
                <w:sz w:val="20"/>
                <w:szCs w:val="16"/>
              </w:rPr>
            </w:pPr>
            <w:r w:rsidRPr="00D37786">
              <w:rPr>
                <w:b/>
                <w:sz w:val="20"/>
                <w:szCs w:val="16"/>
              </w:rPr>
              <w:t>0,1</w:t>
            </w:r>
          </w:p>
        </w:tc>
      </w:tr>
      <w:tr w:rsidR="0053251A" w:rsidRPr="00D37786" w:rsidTr="00C139E7">
        <w:trPr>
          <w:jc w:val="center"/>
        </w:trPr>
        <w:tc>
          <w:tcPr>
            <w:tcW w:w="2127" w:type="dxa"/>
          </w:tcPr>
          <w:p w:rsidR="0053251A" w:rsidRPr="00D37786" w:rsidRDefault="0053251A" w:rsidP="00577621">
            <w:pPr>
              <w:rPr>
                <w:b/>
                <w:sz w:val="20"/>
                <w:szCs w:val="16"/>
              </w:rPr>
            </w:pPr>
            <w:r w:rsidRPr="00D37786">
              <w:rPr>
                <w:b/>
                <w:sz w:val="20"/>
                <w:szCs w:val="16"/>
              </w:rPr>
              <w:t xml:space="preserve">Non valutabile </w:t>
            </w:r>
          </w:p>
        </w:tc>
        <w:tc>
          <w:tcPr>
            <w:tcW w:w="708" w:type="dxa"/>
          </w:tcPr>
          <w:p w:rsidR="0053251A" w:rsidRPr="00D37786" w:rsidRDefault="0053251A" w:rsidP="00577621">
            <w:pPr>
              <w:rPr>
                <w:b/>
                <w:sz w:val="20"/>
                <w:szCs w:val="16"/>
              </w:rPr>
            </w:pPr>
            <w:r w:rsidRPr="00D37786">
              <w:rPr>
                <w:b/>
                <w:sz w:val="20"/>
                <w:szCs w:val="16"/>
              </w:rPr>
              <w:t>0,0</w:t>
            </w:r>
          </w:p>
        </w:tc>
      </w:tr>
    </w:tbl>
    <w:p w:rsidR="0053251A" w:rsidRPr="004C79CC" w:rsidRDefault="0053251A" w:rsidP="0053251A">
      <w:pPr>
        <w:rPr>
          <w:szCs w:val="20"/>
        </w:rPr>
      </w:pPr>
    </w:p>
    <w:p w:rsidR="0053251A" w:rsidRPr="004C79CC" w:rsidRDefault="0053251A" w:rsidP="0053251A">
      <w:pPr>
        <w:rPr>
          <w:szCs w:val="20"/>
        </w:rPr>
      </w:pPr>
      <w:r w:rsidRPr="004C79CC">
        <w:rPr>
          <w:szCs w:val="20"/>
        </w:rPr>
        <w:t>Il calcolo dei punti conseguiti dall'operatore economico relativamente alla offerta tecnica qualitativa deve essere effettuato utilizzando la seguente formula:</w:t>
      </w:r>
    </w:p>
    <w:p w:rsidR="00D37786" w:rsidRDefault="00D37786" w:rsidP="00D37786">
      <w:pPr>
        <w:jc w:val="center"/>
        <w:rPr>
          <w:rFonts w:cs="Garamond"/>
          <w:b/>
        </w:rPr>
      </w:pPr>
      <w:r w:rsidRPr="009D50DE">
        <w:rPr>
          <w:b/>
        </w:rPr>
        <w:t xml:space="preserve">C(a) = </w:t>
      </w:r>
      <w:r w:rsidRPr="009D50DE">
        <w:rPr>
          <w:rFonts w:ascii="Times New Roman" w:hAnsi="Times New Roman"/>
          <w:b/>
        </w:rPr>
        <w:t>Σ</w:t>
      </w:r>
      <w:r w:rsidRPr="009D50DE">
        <w:rPr>
          <w:rFonts w:cs="Garamond"/>
          <w:b/>
        </w:rPr>
        <w:t>n [Wi*V(a) i ]</w:t>
      </w:r>
    </w:p>
    <w:p w:rsidR="0053251A" w:rsidRPr="004C79CC" w:rsidRDefault="0053251A" w:rsidP="0053251A">
      <w:pPr>
        <w:rPr>
          <w:szCs w:val="20"/>
        </w:rPr>
      </w:pPr>
      <w:r w:rsidRPr="004C79CC">
        <w:rPr>
          <w:szCs w:val="20"/>
        </w:rPr>
        <w:t>dove:</w:t>
      </w:r>
    </w:p>
    <w:p w:rsidR="0053251A" w:rsidRPr="004C79CC" w:rsidRDefault="0053251A" w:rsidP="0053251A">
      <w:pPr>
        <w:rPr>
          <w:szCs w:val="20"/>
        </w:rPr>
      </w:pPr>
      <w:r w:rsidRPr="004C79CC">
        <w:rPr>
          <w:szCs w:val="20"/>
        </w:rPr>
        <w:t>C(a) = indice di valutazione dell'offerta (a);</w:t>
      </w:r>
    </w:p>
    <w:p w:rsidR="0053251A" w:rsidRPr="004C79CC" w:rsidRDefault="0053251A" w:rsidP="0053251A">
      <w:pPr>
        <w:rPr>
          <w:szCs w:val="20"/>
        </w:rPr>
      </w:pPr>
      <w:r w:rsidRPr="004C79CC">
        <w:rPr>
          <w:szCs w:val="20"/>
        </w:rPr>
        <w:t>n = numero totale dei requisiti;</w:t>
      </w:r>
    </w:p>
    <w:p w:rsidR="0053251A" w:rsidRPr="004C79CC" w:rsidRDefault="0053251A" w:rsidP="0053251A">
      <w:pPr>
        <w:rPr>
          <w:szCs w:val="20"/>
        </w:rPr>
      </w:pPr>
      <w:r w:rsidRPr="004C79CC">
        <w:rPr>
          <w:szCs w:val="20"/>
        </w:rPr>
        <w:t>Wi = peso o punteggio attribuito al requisito (i);</w:t>
      </w:r>
    </w:p>
    <w:p w:rsidR="0053251A" w:rsidRPr="004C79CC" w:rsidRDefault="0053251A" w:rsidP="0053251A">
      <w:pPr>
        <w:rPr>
          <w:szCs w:val="20"/>
        </w:rPr>
      </w:pPr>
      <w:r w:rsidRPr="004C79CC">
        <w:rPr>
          <w:szCs w:val="20"/>
        </w:rPr>
        <w:t>V(a)i = coefficiente della prestazione dell'offerta (a) rispetto al requisito (i) variabile tra zero e uno</w:t>
      </w:r>
    </w:p>
    <w:p w:rsidR="0053251A" w:rsidRPr="004C79CC" w:rsidRDefault="00D37786" w:rsidP="0053251A">
      <w:pPr>
        <w:rPr>
          <w:szCs w:val="20"/>
        </w:rPr>
      </w:pPr>
      <w:r w:rsidRPr="00D37786">
        <w:rPr>
          <w:rFonts w:hint="eastAsia"/>
          <w:szCs w:val="20"/>
        </w:rPr>
        <w:t>Σ</w:t>
      </w:r>
      <w:r w:rsidR="0053251A" w:rsidRPr="004C79CC">
        <w:rPr>
          <w:szCs w:val="20"/>
        </w:rPr>
        <w:t>n = sommatoria</w:t>
      </w:r>
    </w:p>
    <w:p w:rsidR="0053251A" w:rsidRPr="004C79CC" w:rsidRDefault="0053251A" w:rsidP="0053251A">
      <w:pPr>
        <w:rPr>
          <w:szCs w:val="20"/>
        </w:rPr>
      </w:pPr>
      <w:r w:rsidRPr="004C79CC">
        <w:rPr>
          <w:szCs w:val="20"/>
        </w:rPr>
        <w:t>I coefficienti V(a) sono determinati, per quanto riguarda gli elementi di natura qualitativa, attraverso la media dei coefficienti attribuiti discrezionalmente dai singoli commissari per ciascun criterio dell'offerta tecnica qualitativa.</w:t>
      </w:r>
    </w:p>
    <w:p w:rsidR="00D37786" w:rsidRPr="00D37786" w:rsidRDefault="00D37786" w:rsidP="00D37786">
      <w:pPr>
        <w:pStyle w:val="Titolo3"/>
      </w:pPr>
      <w:bookmarkStart w:id="16" w:name="_Toc2331445"/>
      <w:r>
        <w:t xml:space="preserve">6.1.2 </w:t>
      </w:r>
      <w:r w:rsidRPr="00D37786">
        <w:t>Offerta tecnica quantitativa</w:t>
      </w:r>
      <w:bookmarkEnd w:id="16"/>
    </w:p>
    <w:p w:rsidR="00C11652" w:rsidRPr="004C79CC" w:rsidRDefault="00C11652" w:rsidP="00C11652">
      <w:pPr>
        <w:rPr>
          <w:szCs w:val="20"/>
        </w:rPr>
      </w:pPr>
      <w:r w:rsidRPr="004C79CC">
        <w:rPr>
          <w:szCs w:val="20"/>
        </w:rPr>
        <w:t>L'operatore economico dovrà presentare una “Offerta tecnica quantitativa” sviluppata e articolata in tanti capitoli quanti sono i criteri e sottocriteri oggetto di valutazione e descritti nel presente disciplinare, priva di qualsiasi indicazione di carattere economico.</w:t>
      </w:r>
    </w:p>
    <w:p w:rsidR="00C11652" w:rsidRPr="004C79CC" w:rsidRDefault="00C11652" w:rsidP="00C11652">
      <w:pPr>
        <w:rPr>
          <w:szCs w:val="20"/>
        </w:rPr>
      </w:pPr>
      <w:r w:rsidRPr="004C79CC">
        <w:rPr>
          <w:szCs w:val="20"/>
        </w:rPr>
        <w:lastRenderedPageBreak/>
        <w:t>L'”Offerta tecnica quantitativa potrà essere predisposta compilando l'apposito modulo “</w:t>
      </w:r>
      <w:r w:rsidR="00A44D74">
        <w:rPr>
          <w:szCs w:val="20"/>
        </w:rPr>
        <w:t>C1</w:t>
      </w:r>
      <w:r w:rsidRPr="004C79CC">
        <w:rPr>
          <w:szCs w:val="20"/>
        </w:rPr>
        <w:t xml:space="preserve"> </w:t>
      </w:r>
      <w:r w:rsidR="001D0329">
        <w:rPr>
          <w:szCs w:val="20"/>
        </w:rPr>
        <w:t>-</w:t>
      </w:r>
      <w:r w:rsidRPr="004C79CC">
        <w:rPr>
          <w:szCs w:val="20"/>
        </w:rPr>
        <w:t>Offerta tecnica quantitativa”. L'</w:t>
      </w:r>
      <w:r w:rsidR="001D0329">
        <w:rPr>
          <w:szCs w:val="20"/>
        </w:rPr>
        <w:t>“</w:t>
      </w:r>
      <w:r w:rsidRPr="004C79CC">
        <w:rPr>
          <w:szCs w:val="20"/>
        </w:rPr>
        <w:t xml:space="preserve">Offerta tecnica quantitativa dovrà essere inserita nell'apposito spazio predisposto dalla stazione appaltante, “Offerta tecnica quantitativa” firmata digitalmente dal legale rappresentate del concorrente. Successivamente la commissione giudicatrice provvede alla valutazione della offerta Tecnica quantitativa e all'attribuzione del punteggio sulla base dei seguenti </w:t>
      </w:r>
      <w:r w:rsidRPr="001D0329">
        <w:rPr>
          <w:szCs w:val="20"/>
        </w:rPr>
        <w:t>criteri e sub-criteri</w:t>
      </w:r>
      <w:r w:rsidRPr="004C79CC">
        <w:rPr>
          <w:szCs w:val="20"/>
        </w:rPr>
        <w:t>:</w:t>
      </w:r>
    </w:p>
    <w:tbl>
      <w:tblPr>
        <w:tblStyle w:val="Grigliatabella"/>
        <w:tblW w:w="0" w:type="auto"/>
        <w:tblInd w:w="250" w:type="dxa"/>
        <w:tblLook w:val="04A0"/>
      </w:tblPr>
      <w:tblGrid>
        <w:gridCol w:w="7229"/>
        <w:gridCol w:w="1807"/>
      </w:tblGrid>
      <w:tr w:rsidR="00C11652" w:rsidRPr="001D0329" w:rsidTr="001D0329">
        <w:tc>
          <w:tcPr>
            <w:tcW w:w="7229" w:type="dxa"/>
          </w:tcPr>
          <w:p w:rsidR="00C11652" w:rsidRPr="001D0329" w:rsidRDefault="00C11652" w:rsidP="00895ADC">
            <w:pPr>
              <w:rPr>
                <w:sz w:val="20"/>
                <w:szCs w:val="16"/>
              </w:rPr>
            </w:pPr>
            <w:r w:rsidRPr="001D0329">
              <w:rPr>
                <w:sz w:val="20"/>
                <w:szCs w:val="16"/>
              </w:rPr>
              <w:t>Criteri di valutazione e sub-criteri</w:t>
            </w:r>
          </w:p>
        </w:tc>
        <w:tc>
          <w:tcPr>
            <w:tcW w:w="1807" w:type="dxa"/>
          </w:tcPr>
          <w:p w:rsidR="00C11652" w:rsidRPr="001D0329" w:rsidRDefault="00C11652" w:rsidP="00895ADC">
            <w:pPr>
              <w:rPr>
                <w:b/>
                <w:sz w:val="20"/>
                <w:szCs w:val="16"/>
              </w:rPr>
            </w:pPr>
            <w:r w:rsidRPr="001D0329">
              <w:rPr>
                <w:b/>
                <w:sz w:val="20"/>
                <w:szCs w:val="16"/>
              </w:rPr>
              <w:t>Punteggio</w:t>
            </w:r>
          </w:p>
        </w:tc>
      </w:tr>
      <w:tr w:rsidR="00C11652" w:rsidRPr="001D0329" w:rsidTr="001D0329">
        <w:tc>
          <w:tcPr>
            <w:tcW w:w="7229" w:type="dxa"/>
          </w:tcPr>
          <w:p w:rsidR="00C11652" w:rsidRPr="001D0329" w:rsidRDefault="00C11652" w:rsidP="00895ADC">
            <w:pPr>
              <w:rPr>
                <w:b/>
                <w:sz w:val="20"/>
                <w:szCs w:val="16"/>
              </w:rPr>
            </w:pPr>
            <w:r w:rsidRPr="001D0329">
              <w:rPr>
                <w:b/>
                <w:sz w:val="20"/>
                <w:szCs w:val="16"/>
              </w:rPr>
              <w:t xml:space="preserve">C) Titoli di Servizio e tempistica </w:t>
            </w:r>
          </w:p>
        </w:tc>
        <w:tc>
          <w:tcPr>
            <w:tcW w:w="1807" w:type="dxa"/>
          </w:tcPr>
          <w:p w:rsidR="00C11652" w:rsidRPr="001D0329" w:rsidRDefault="00C11652" w:rsidP="00895ADC">
            <w:pPr>
              <w:rPr>
                <w:b/>
                <w:sz w:val="20"/>
                <w:szCs w:val="16"/>
              </w:rPr>
            </w:pPr>
            <w:r w:rsidRPr="001D0329">
              <w:rPr>
                <w:b/>
                <w:sz w:val="20"/>
                <w:szCs w:val="16"/>
              </w:rPr>
              <w:t>MAX 35 punti</w:t>
            </w:r>
          </w:p>
        </w:tc>
      </w:tr>
      <w:tr w:rsidR="00C11652" w:rsidRPr="001D0329" w:rsidTr="001D0329">
        <w:tc>
          <w:tcPr>
            <w:tcW w:w="7229" w:type="dxa"/>
          </w:tcPr>
          <w:p w:rsidR="00C11652" w:rsidRPr="001D0329" w:rsidRDefault="00C11652" w:rsidP="00895ADC">
            <w:pPr>
              <w:rPr>
                <w:b/>
                <w:sz w:val="20"/>
                <w:szCs w:val="16"/>
              </w:rPr>
            </w:pPr>
            <w:r w:rsidRPr="001D0329">
              <w:rPr>
                <w:b/>
                <w:sz w:val="20"/>
                <w:szCs w:val="16"/>
              </w:rPr>
              <w:t xml:space="preserve">C.1) Per il professionista indicato come “Progettista del Piano Strutturale Intercomunale e responsabile del gruppo di progettazione” </w:t>
            </w:r>
          </w:p>
          <w:p w:rsidR="00C11652" w:rsidRPr="001D0329" w:rsidRDefault="00C11652" w:rsidP="00895ADC">
            <w:pPr>
              <w:rPr>
                <w:sz w:val="20"/>
                <w:szCs w:val="16"/>
              </w:rPr>
            </w:pPr>
            <w:r w:rsidRPr="001D0329">
              <w:rPr>
                <w:sz w:val="20"/>
                <w:szCs w:val="16"/>
              </w:rPr>
              <w:t xml:space="preserve">Redazione in qualità di progettista di atti di governo del territorio, strumenti della pianificazione territoriale (PTCP, PTCM, PS) o di pianificazione urbanistica (RU, PO) e loro varianti generali, o gli strumenti di pianificazione territoriale ed urbanistica (e loro varianti generali) equivalenti in ambito nazionale, o di altro Stato membro dell'Unione Europea, comunque denominati, predisposti e redatti e sottoscritti con timbro professionale, almeno fino alla formale avvenuta adozione da parte dell’Amministrazione di riferimento, negli ultimi 10 anni dalla data di scadenza del termine di presentazione delle offerte relative alla procedura di affidamento dei servizi in oggetto, nella veste di “responsabile progettista” e corrispondenti ad un ambito territoriale di almeno 10.000 abitanti. </w:t>
            </w:r>
            <w:r w:rsidR="00FD3363" w:rsidRPr="001D0329">
              <w:rPr>
                <w:sz w:val="20"/>
                <w:szCs w:val="16"/>
              </w:rPr>
              <w:t>Sono esclusi i Piano Attuativi (</w:t>
            </w:r>
            <w:r w:rsidRPr="001D0329">
              <w:rPr>
                <w:sz w:val="20"/>
                <w:szCs w:val="16"/>
              </w:rPr>
              <w:t>Piani Particolareggiati, Piani di Lottizzazione, Piani di Recupero, Piani di Insediamenti Produttivi, Piano di Edilizia Economica e Popolare ).</w:t>
            </w:r>
          </w:p>
          <w:p w:rsidR="00C11652" w:rsidRPr="001D0329" w:rsidRDefault="00C11652" w:rsidP="00895ADC">
            <w:pPr>
              <w:rPr>
                <w:sz w:val="20"/>
                <w:szCs w:val="16"/>
              </w:rPr>
            </w:pPr>
            <w:r w:rsidRPr="001D0329">
              <w:rPr>
                <w:sz w:val="20"/>
                <w:szCs w:val="16"/>
              </w:rPr>
              <w:t>Verranno valutate le sole attivit</w:t>
            </w:r>
            <w:r w:rsidR="00E62368" w:rsidRPr="001D0329">
              <w:rPr>
                <w:sz w:val="20"/>
                <w:szCs w:val="16"/>
              </w:rPr>
              <w:t>à conclusesi con esito positivo (escluse quelle documentate dal concorrente per l’ammissione alla procedura di gara, ai sensi dell’art. 83 coma  1, lett. C)</w:t>
            </w:r>
          </w:p>
          <w:p w:rsidR="00C11652" w:rsidRPr="001D0329" w:rsidRDefault="00C11652" w:rsidP="00895ADC">
            <w:pPr>
              <w:rPr>
                <w:sz w:val="20"/>
                <w:szCs w:val="16"/>
              </w:rPr>
            </w:pPr>
            <w:r w:rsidRPr="001D0329">
              <w:rPr>
                <w:sz w:val="20"/>
                <w:szCs w:val="16"/>
              </w:rPr>
              <w:t>Dovrà essere indicato l’atto di attribuzione dell’incarico e l’atto di approvazione finale del relativo strumento di pianificazione.</w:t>
            </w:r>
          </w:p>
          <w:p w:rsidR="00C11652" w:rsidRPr="001D0329" w:rsidRDefault="00C11652" w:rsidP="00895ADC">
            <w:pPr>
              <w:rPr>
                <w:sz w:val="20"/>
                <w:szCs w:val="16"/>
              </w:rPr>
            </w:pPr>
            <w:r w:rsidRPr="001D0329">
              <w:rPr>
                <w:sz w:val="20"/>
                <w:szCs w:val="16"/>
              </w:rPr>
              <w:t>Il punteggio verrà attribuito in considerazione del numero ed entità degli incarichi portati a termine:</w:t>
            </w:r>
          </w:p>
          <w:p w:rsidR="00C11652" w:rsidRPr="001D0329" w:rsidRDefault="00C11652" w:rsidP="00B43324">
            <w:pPr>
              <w:pStyle w:val="Paragrafoelenco"/>
              <w:widowControl/>
              <w:numPr>
                <w:ilvl w:val="0"/>
                <w:numId w:val="49"/>
              </w:numPr>
              <w:spacing w:before="120"/>
              <w:rPr>
                <w:sz w:val="20"/>
                <w:szCs w:val="16"/>
                <w:lang w:val="it-IT"/>
              </w:rPr>
            </w:pPr>
            <w:r w:rsidRPr="001D0329">
              <w:rPr>
                <w:sz w:val="20"/>
                <w:szCs w:val="16"/>
                <w:lang w:val="it-IT"/>
              </w:rPr>
              <w:t>un punto per incarico;</w:t>
            </w:r>
          </w:p>
          <w:p w:rsidR="00C11652" w:rsidRPr="001D0329" w:rsidRDefault="00C11652" w:rsidP="00B43324">
            <w:pPr>
              <w:pStyle w:val="Paragrafoelenco"/>
              <w:widowControl/>
              <w:numPr>
                <w:ilvl w:val="0"/>
                <w:numId w:val="49"/>
              </w:numPr>
              <w:spacing w:before="120"/>
              <w:rPr>
                <w:sz w:val="20"/>
                <w:szCs w:val="16"/>
                <w:lang w:val="it-IT"/>
              </w:rPr>
            </w:pPr>
            <w:r w:rsidRPr="001D0329">
              <w:rPr>
                <w:sz w:val="20"/>
                <w:szCs w:val="16"/>
                <w:lang w:val="it-IT"/>
              </w:rPr>
              <w:t>due punti se riferiti ad entità territoriali con abitanti sopra 30.000 ab o estensione superiore ai 500 kmq;</w:t>
            </w:r>
          </w:p>
          <w:p w:rsidR="00C11652" w:rsidRPr="001D0329" w:rsidRDefault="00C11652" w:rsidP="00D13A12">
            <w:pPr>
              <w:pStyle w:val="Paragrafoelenco"/>
              <w:widowControl/>
              <w:numPr>
                <w:ilvl w:val="0"/>
                <w:numId w:val="49"/>
              </w:numPr>
              <w:spacing w:before="120"/>
              <w:rPr>
                <w:sz w:val="20"/>
                <w:szCs w:val="16"/>
                <w:lang w:val="it-IT"/>
              </w:rPr>
            </w:pPr>
            <w:r w:rsidRPr="001D0329">
              <w:rPr>
                <w:sz w:val="20"/>
                <w:szCs w:val="16"/>
                <w:lang w:val="it-IT"/>
              </w:rPr>
              <w:t xml:space="preserve">fino ad un massimo di </w:t>
            </w:r>
            <w:r w:rsidR="00D13A12">
              <w:rPr>
                <w:sz w:val="20"/>
                <w:szCs w:val="16"/>
                <w:lang w:val="it-IT"/>
              </w:rPr>
              <w:t>8</w:t>
            </w:r>
            <w:r w:rsidRPr="001D0329">
              <w:rPr>
                <w:sz w:val="20"/>
                <w:szCs w:val="16"/>
                <w:lang w:val="it-IT"/>
              </w:rPr>
              <w:t>.</w:t>
            </w:r>
          </w:p>
        </w:tc>
        <w:tc>
          <w:tcPr>
            <w:tcW w:w="1807" w:type="dxa"/>
          </w:tcPr>
          <w:p w:rsidR="00C11652" w:rsidRPr="001D0329" w:rsidRDefault="00C11652" w:rsidP="00895ADC">
            <w:pPr>
              <w:rPr>
                <w:b/>
                <w:sz w:val="20"/>
                <w:szCs w:val="16"/>
              </w:rPr>
            </w:pPr>
            <w:r w:rsidRPr="001D0329">
              <w:rPr>
                <w:b/>
                <w:sz w:val="20"/>
                <w:szCs w:val="16"/>
              </w:rPr>
              <w:t xml:space="preserve">MAX </w:t>
            </w:r>
            <w:r w:rsidR="00D13A12">
              <w:rPr>
                <w:b/>
                <w:sz w:val="20"/>
                <w:szCs w:val="16"/>
              </w:rPr>
              <w:t>8</w:t>
            </w:r>
            <w:r w:rsidRPr="001D0329">
              <w:rPr>
                <w:b/>
                <w:sz w:val="20"/>
                <w:szCs w:val="16"/>
              </w:rPr>
              <w:t xml:space="preserve"> punti</w:t>
            </w:r>
          </w:p>
          <w:p w:rsidR="00C11652" w:rsidRPr="001D0329" w:rsidRDefault="00C11652" w:rsidP="00895ADC">
            <w:pPr>
              <w:rPr>
                <w:b/>
                <w:sz w:val="20"/>
                <w:szCs w:val="16"/>
              </w:rPr>
            </w:pPr>
          </w:p>
        </w:tc>
      </w:tr>
      <w:tr w:rsidR="00C11652" w:rsidRPr="001D0329" w:rsidTr="001D0329">
        <w:tc>
          <w:tcPr>
            <w:tcW w:w="7229" w:type="dxa"/>
          </w:tcPr>
          <w:p w:rsidR="00C11652" w:rsidRPr="001D0329" w:rsidRDefault="00C11652" w:rsidP="00895ADC">
            <w:pPr>
              <w:rPr>
                <w:b/>
                <w:sz w:val="20"/>
                <w:szCs w:val="16"/>
              </w:rPr>
            </w:pPr>
            <w:r w:rsidRPr="001D0329">
              <w:rPr>
                <w:b/>
                <w:sz w:val="20"/>
                <w:szCs w:val="16"/>
              </w:rPr>
              <w:t>C.2) Per il professionista indicato come “Geologo”</w:t>
            </w:r>
          </w:p>
          <w:p w:rsidR="00C11652" w:rsidRPr="001D0329" w:rsidRDefault="00C11652" w:rsidP="00895ADC">
            <w:pPr>
              <w:rPr>
                <w:sz w:val="20"/>
                <w:szCs w:val="16"/>
              </w:rPr>
            </w:pPr>
            <w:r w:rsidRPr="001D0329">
              <w:rPr>
                <w:sz w:val="20"/>
                <w:szCs w:val="16"/>
              </w:rPr>
              <w:t>Redazione in qualità di geologo incaricato per gli studi geologici di atti di governo del territorio come indicati al precedente punto C.1).</w:t>
            </w:r>
          </w:p>
          <w:p w:rsidR="00C11652" w:rsidRPr="001D0329" w:rsidRDefault="00C11652" w:rsidP="00895ADC">
            <w:pPr>
              <w:rPr>
                <w:sz w:val="20"/>
                <w:szCs w:val="16"/>
              </w:rPr>
            </w:pPr>
            <w:r w:rsidRPr="001D0329">
              <w:rPr>
                <w:sz w:val="20"/>
                <w:szCs w:val="16"/>
              </w:rPr>
              <w:t>Verranno valutate le sole attività conclusesi con esito positivo</w:t>
            </w:r>
            <w:r w:rsidR="00E62368" w:rsidRPr="001D0329">
              <w:rPr>
                <w:sz w:val="20"/>
                <w:szCs w:val="16"/>
              </w:rPr>
              <w:t xml:space="preserve"> (escluse quelle documentate dal concorrente per l’ammissione alla procedura di gara, ai sensi dell’art. 83 coma  1, lett. C)</w:t>
            </w:r>
            <w:r w:rsidRPr="001D0329">
              <w:rPr>
                <w:sz w:val="20"/>
                <w:szCs w:val="16"/>
              </w:rPr>
              <w:t>.</w:t>
            </w:r>
            <w:r w:rsidR="00E62368" w:rsidRPr="001D0329">
              <w:rPr>
                <w:sz w:val="20"/>
                <w:szCs w:val="16"/>
              </w:rPr>
              <w:t xml:space="preserve"> </w:t>
            </w:r>
          </w:p>
          <w:p w:rsidR="00C11652" w:rsidRPr="001D0329" w:rsidRDefault="00C11652" w:rsidP="00895ADC">
            <w:pPr>
              <w:rPr>
                <w:sz w:val="20"/>
                <w:szCs w:val="16"/>
              </w:rPr>
            </w:pPr>
            <w:r w:rsidRPr="001D0329">
              <w:rPr>
                <w:sz w:val="20"/>
                <w:szCs w:val="16"/>
              </w:rPr>
              <w:t>Dovrà essere indicato l’atto di attribuzione dell’incarico e l’atto di approvazione finale del relativo strumento di pianificazione.</w:t>
            </w:r>
          </w:p>
          <w:p w:rsidR="00C11652" w:rsidRPr="001D0329" w:rsidRDefault="00C11652" w:rsidP="00895ADC">
            <w:pPr>
              <w:rPr>
                <w:sz w:val="20"/>
                <w:szCs w:val="16"/>
              </w:rPr>
            </w:pPr>
            <w:r w:rsidRPr="001D0329">
              <w:rPr>
                <w:sz w:val="20"/>
                <w:szCs w:val="16"/>
              </w:rPr>
              <w:t>Il punteggio verrà attribuito in considerazione del numero ed entità degli incarichi portati a termine:</w:t>
            </w:r>
          </w:p>
          <w:p w:rsidR="00C11652" w:rsidRPr="001D0329" w:rsidRDefault="00C11652" w:rsidP="00B43324">
            <w:pPr>
              <w:pStyle w:val="Paragrafoelenco"/>
              <w:widowControl/>
              <w:numPr>
                <w:ilvl w:val="0"/>
                <w:numId w:val="50"/>
              </w:numPr>
              <w:spacing w:before="120"/>
              <w:rPr>
                <w:sz w:val="20"/>
                <w:szCs w:val="16"/>
                <w:lang w:val="it-IT"/>
              </w:rPr>
            </w:pPr>
            <w:r w:rsidRPr="001D0329">
              <w:rPr>
                <w:sz w:val="20"/>
                <w:szCs w:val="16"/>
                <w:lang w:val="it-IT"/>
              </w:rPr>
              <w:lastRenderedPageBreak/>
              <w:t>un punto per incarico;</w:t>
            </w:r>
          </w:p>
          <w:p w:rsidR="00C11652" w:rsidRPr="001D0329" w:rsidRDefault="00C11652" w:rsidP="00B43324">
            <w:pPr>
              <w:pStyle w:val="Paragrafoelenco"/>
              <w:widowControl/>
              <w:numPr>
                <w:ilvl w:val="0"/>
                <w:numId w:val="49"/>
              </w:numPr>
              <w:spacing w:before="120"/>
              <w:rPr>
                <w:sz w:val="20"/>
                <w:szCs w:val="16"/>
                <w:lang w:val="it-IT"/>
              </w:rPr>
            </w:pPr>
            <w:r w:rsidRPr="001D0329">
              <w:rPr>
                <w:sz w:val="20"/>
                <w:szCs w:val="16"/>
                <w:lang w:val="it-IT"/>
              </w:rPr>
              <w:t>due punti se riferiti ad entità territoriali con abitanti sopra 30.000 ab o estensione superiore ai 500 kmq;</w:t>
            </w:r>
          </w:p>
          <w:p w:rsidR="00C11652" w:rsidRPr="001D0329" w:rsidRDefault="00C11652" w:rsidP="00D13A12">
            <w:pPr>
              <w:pStyle w:val="Paragrafoelenco"/>
              <w:widowControl/>
              <w:numPr>
                <w:ilvl w:val="0"/>
                <w:numId w:val="50"/>
              </w:numPr>
              <w:spacing w:before="120"/>
              <w:rPr>
                <w:sz w:val="20"/>
                <w:szCs w:val="16"/>
                <w:lang w:val="it-IT"/>
              </w:rPr>
            </w:pPr>
            <w:r w:rsidRPr="001D0329">
              <w:rPr>
                <w:sz w:val="20"/>
                <w:szCs w:val="16"/>
                <w:lang w:val="it-IT"/>
              </w:rPr>
              <w:t xml:space="preserve">fino ad un massimo di </w:t>
            </w:r>
            <w:r w:rsidR="00D13A12">
              <w:rPr>
                <w:sz w:val="20"/>
                <w:szCs w:val="16"/>
                <w:lang w:val="it-IT"/>
              </w:rPr>
              <w:t>6</w:t>
            </w:r>
            <w:r w:rsidRPr="001D0329">
              <w:rPr>
                <w:sz w:val="20"/>
                <w:szCs w:val="16"/>
                <w:lang w:val="it-IT"/>
              </w:rPr>
              <w:t>.</w:t>
            </w:r>
          </w:p>
        </w:tc>
        <w:tc>
          <w:tcPr>
            <w:tcW w:w="1807" w:type="dxa"/>
          </w:tcPr>
          <w:p w:rsidR="00C11652" w:rsidRPr="001D0329" w:rsidRDefault="00C11652" w:rsidP="00D13A12">
            <w:pPr>
              <w:rPr>
                <w:b/>
                <w:sz w:val="20"/>
                <w:szCs w:val="16"/>
              </w:rPr>
            </w:pPr>
            <w:r w:rsidRPr="001D0329">
              <w:rPr>
                <w:b/>
                <w:sz w:val="20"/>
                <w:szCs w:val="16"/>
              </w:rPr>
              <w:lastRenderedPageBreak/>
              <w:t xml:space="preserve">MAX </w:t>
            </w:r>
            <w:r w:rsidR="00D13A12">
              <w:rPr>
                <w:b/>
                <w:sz w:val="20"/>
                <w:szCs w:val="16"/>
              </w:rPr>
              <w:t>6</w:t>
            </w:r>
            <w:r w:rsidRPr="001D0329">
              <w:rPr>
                <w:b/>
                <w:sz w:val="20"/>
                <w:szCs w:val="16"/>
              </w:rPr>
              <w:t xml:space="preserve"> punti</w:t>
            </w:r>
          </w:p>
        </w:tc>
      </w:tr>
      <w:tr w:rsidR="00C11652" w:rsidRPr="001D0329" w:rsidTr="001D0329">
        <w:tc>
          <w:tcPr>
            <w:tcW w:w="7229" w:type="dxa"/>
          </w:tcPr>
          <w:p w:rsidR="00C11652" w:rsidRPr="001D0329" w:rsidRDefault="00C11652" w:rsidP="00895ADC">
            <w:pPr>
              <w:rPr>
                <w:b/>
                <w:sz w:val="20"/>
                <w:szCs w:val="16"/>
              </w:rPr>
            </w:pPr>
            <w:r w:rsidRPr="001D0329">
              <w:rPr>
                <w:b/>
                <w:sz w:val="20"/>
                <w:szCs w:val="16"/>
              </w:rPr>
              <w:lastRenderedPageBreak/>
              <w:t>C.3) Per il professionista indicato come “Ingegnere Idraulico”</w:t>
            </w:r>
          </w:p>
          <w:p w:rsidR="00C11652" w:rsidRPr="001D0329" w:rsidRDefault="00C11652" w:rsidP="00895ADC">
            <w:pPr>
              <w:rPr>
                <w:sz w:val="20"/>
                <w:szCs w:val="16"/>
              </w:rPr>
            </w:pPr>
            <w:r w:rsidRPr="001D0329">
              <w:rPr>
                <w:sz w:val="20"/>
                <w:szCs w:val="16"/>
              </w:rPr>
              <w:t>Redazione in qualità di ingegnere incaricato per gli studi idraulici di atti di governo del territorio come indicati al punto C.1).</w:t>
            </w:r>
          </w:p>
          <w:p w:rsidR="00C11652" w:rsidRPr="001D0329" w:rsidRDefault="00C11652" w:rsidP="00895ADC">
            <w:pPr>
              <w:rPr>
                <w:sz w:val="20"/>
                <w:szCs w:val="16"/>
              </w:rPr>
            </w:pPr>
            <w:r w:rsidRPr="001D0329">
              <w:rPr>
                <w:sz w:val="20"/>
                <w:szCs w:val="16"/>
              </w:rPr>
              <w:t>Verranno valutate le sole attività conclusesi con esito positivo</w:t>
            </w:r>
            <w:r w:rsidR="00E62368" w:rsidRPr="001D0329">
              <w:rPr>
                <w:sz w:val="20"/>
                <w:szCs w:val="16"/>
              </w:rPr>
              <w:t xml:space="preserve"> (escluse quelle documentate dal concorrente per l’ammissione alla procedura di gara, ai sensi dell’art. 83 coma  1, lett. C)</w:t>
            </w:r>
            <w:r w:rsidRPr="001D0329">
              <w:rPr>
                <w:sz w:val="20"/>
                <w:szCs w:val="16"/>
              </w:rPr>
              <w:t>.</w:t>
            </w:r>
          </w:p>
          <w:p w:rsidR="00C11652" w:rsidRPr="001D0329" w:rsidRDefault="00C11652" w:rsidP="00895ADC">
            <w:pPr>
              <w:rPr>
                <w:sz w:val="20"/>
                <w:szCs w:val="16"/>
              </w:rPr>
            </w:pPr>
            <w:r w:rsidRPr="001D0329">
              <w:rPr>
                <w:sz w:val="20"/>
                <w:szCs w:val="16"/>
              </w:rPr>
              <w:t>Dovrà essere indicato l’atto di attribuzione dell’incarico e l’atto di approvazione finale del relativo strumento di pianificazione.</w:t>
            </w:r>
          </w:p>
          <w:p w:rsidR="00C11652" w:rsidRPr="001D0329" w:rsidRDefault="00C11652" w:rsidP="00895ADC">
            <w:pPr>
              <w:rPr>
                <w:sz w:val="20"/>
                <w:szCs w:val="16"/>
              </w:rPr>
            </w:pPr>
            <w:r w:rsidRPr="001D0329">
              <w:rPr>
                <w:sz w:val="20"/>
                <w:szCs w:val="16"/>
              </w:rPr>
              <w:t>Il punteggio verrà attribuito in considerazione del numero ed entità degli incarichi portati a termine:</w:t>
            </w:r>
          </w:p>
          <w:p w:rsidR="00C11652" w:rsidRPr="001D0329" w:rsidRDefault="00C11652" w:rsidP="00B43324">
            <w:pPr>
              <w:pStyle w:val="Paragrafoelenco"/>
              <w:widowControl/>
              <w:numPr>
                <w:ilvl w:val="0"/>
                <w:numId w:val="51"/>
              </w:numPr>
              <w:spacing w:before="120"/>
              <w:rPr>
                <w:sz w:val="20"/>
                <w:szCs w:val="16"/>
                <w:lang w:val="it-IT"/>
              </w:rPr>
            </w:pPr>
            <w:r w:rsidRPr="001D0329">
              <w:rPr>
                <w:sz w:val="20"/>
                <w:szCs w:val="16"/>
                <w:lang w:val="it-IT"/>
              </w:rPr>
              <w:t>un punto per incarico;</w:t>
            </w:r>
          </w:p>
          <w:p w:rsidR="00C11652" w:rsidRPr="001D0329" w:rsidRDefault="00C11652" w:rsidP="00B43324">
            <w:pPr>
              <w:pStyle w:val="Paragrafoelenco"/>
              <w:widowControl/>
              <w:numPr>
                <w:ilvl w:val="0"/>
                <w:numId w:val="49"/>
              </w:numPr>
              <w:spacing w:before="120"/>
              <w:rPr>
                <w:sz w:val="20"/>
                <w:szCs w:val="16"/>
                <w:lang w:val="it-IT"/>
              </w:rPr>
            </w:pPr>
            <w:r w:rsidRPr="001D0329">
              <w:rPr>
                <w:sz w:val="20"/>
                <w:szCs w:val="16"/>
                <w:lang w:val="it-IT"/>
              </w:rPr>
              <w:t>due punti se riferiti ad entità territoriali con abitanti sopra 30.000 ab o estensione superiore ai 500 kmq;</w:t>
            </w:r>
          </w:p>
          <w:p w:rsidR="00C11652" w:rsidRPr="001D0329" w:rsidRDefault="00C11652" w:rsidP="00D13A12">
            <w:pPr>
              <w:pStyle w:val="Paragrafoelenco"/>
              <w:widowControl/>
              <w:numPr>
                <w:ilvl w:val="0"/>
                <w:numId w:val="51"/>
              </w:numPr>
              <w:spacing w:before="120"/>
              <w:rPr>
                <w:sz w:val="20"/>
                <w:szCs w:val="16"/>
                <w:lang w:val="it-IT"/>
              </w:rPr>
            </w:pPr>
            <w:r w:rsidRPr="001D0329">
              <w:rPr>
                <w:sz w:val="20"/>
                <w:szCs w:val="16"/>
                <w:lang w:val="it-IT"/>
              </w:rPr>
              <w:t xml:space="preserve">fino ad un massimo di </w:t>
            </w:r>
            <w:r w:rsidR="00D13A12">
              <w:rPr>
                <w:sz w:val="20"/>
                <w:szCs w:val="16"/>
                <w:lang w:val="it-IT"/>
              </w:rPr>
              <w:t>6</w:t>
            </w:r>
            <w:r w:rsidRPr="001D0329">
              <w:rPr>
                <w:sz w:val="20"/>
                <w:szCs w:val="16"/>
                <w:lang w:val="it-IT"/>
              </w:rPr>
              <w:t>.</w:t>
            </w:r>
          </w:p>
        </w:tc>
        <w:tc>
          <w:tcPr>
            <w:tcW w:w="1807" w:type="dxa"/>
          </w:tcPr>
          <w:p w:rsidR="00C11652" w:rsidRPr="001D0329" w:rsidRDefault="00C11652" w:rsidP="00D13A12">
            <w:pPr>
              <w:rPr>
                <w:b/>
                <w:sz w:val="20"/>
                <w:szCs w:val="16"/>
              </w:rPr>
            </w:pPr>
            <w:r w:rsidRPr="001D0329">
              <w:rPr>
                <w:b/>
                <w:sz w:val="20"/>
                <w:szCs w:val="16"/>
              </w:rPr>
              <w:t xml:space="preserve">MAX </w:t>
            </w:r>
            <w:r w:rsidR="00D13A12">
              <w:rPr>
                <w:b/>
                <w:sz w:val="20"/>
                <w:szCs w:val="16"/>
              </w:rPr>
              <w:t>6</w:t>
            </w:r>
            <w:r w:rsidRPr="001D0329">
              <w:rPr>
                <w:b/>
                <w:sz w:val="20"/>
                <w:szCs w:val="16"/>
              </w:rPr>
              <w:t xml:space="preserve"> punti</w:t>
            </w:r>
          </w:p>
        </w:tc>
      </w:tr>
      <w:tr w:rsidR="00C11652" w:rsidRPr="001D0329" w:rsidTr="001D0329">
        <w:tc>
          <w:tcPr>
            <w:tcW w:w="7229" w:type="dxa"/>
          </w:tcPr>
          <w:p w:rsidR="00C11652" w:rsidRPr="001D0329" w:rsidRDefault="00C11652" w:rsidP="00895ADC">
            <w:pPr>
              <w:rPr>
                <w:b/>
                <w:sz w:val="20"/>
                <w:szCs w:val="16"/>
              </w:rPr>
            </w:pPr>
            <w:r w:rsidRPr="001D0329">
              <w:rPr>
                <w:b/>
                <w:sz w:val="20"/>
                <w:szCs w:val="16"/>
              </w:rPr>
              <w:t>C.4) Per il professionista indicato come “esperto in agronomia”</w:t>
            </w:r>
          </w:p>
          <w:p w:rsidR="00C11652" w:rsidRPr="001D0329" w:rsidRDefault="00C11652" w:rsidP="00895ADC">
            <w:pPr>
              <w:rPr>
                <w:sz w:val="20"/>
                <w:szCs w:val="16"/>
              </w:rPr>
            </w:pPr>
            <w:r w:rsidRPr="001D0329">
              <w:rPr>
                <w:sz w:val="20"/>
                <w:szCs w:val="16"/>
              </w:rPr>
              <w:t>Redazione in qualità di collaboratore di atti di governo del territorio come indicati al precedente punto C.1).</w:t>
            </w:r>
          </w:p>
          <w:p w:rsidR="00C11652" w:rsidRPr="001D0329" w:rsidRDefault="00C11652" w:rsidP="00895ADC">
            <w:pPr>
              <w:rPr>
                <w:sz w:val="20"/>
                <w:szCs w:val="16"/>
              </w:rPr>
            </w:pPr>
            <w:r w:rsidRPr="001D0329">
              <w:rPr>
                <w:sz w:val="20"/>
                <w:szCs w:val="16"/>
              </w:rPr>
              <w:t>Verranno valutate le sole attività conclusesi con esito positivo</w:t>
            </w:r>
            <w:r w:rsidR="00E62368" w:rsidRPr="001D0329">
              <w:rPr>
                <w:sz w:val="20"/>
                <w:szCs w:val="16"/>
              </w:rPr>
              <w:t xml:space="preserve"> (escluse quelle documentate dal concorrente per l’ammissione alla procedura di gara, ai sensi dell’art. 83 coma  1, lett. C)</w:t>
            </w:r>
            <w:r w:rsidRPr="001D0329">
              <w:rPr>
                <w:sz w:val="20"/>
                <w:szCs w:val="16"/>
              </w:rPr>
              <w:t>.</w:t>
            </w:r>
          </w:p>
          <w:p w:rsidR="00C11652" w:rsidRPr="001D0329" w:rsidRDefault="00C11652" w:rsidP="00895ADC">
            <w:pPr>
              <w:rPr>
                <w:sz w:val="20"/>
                <w:szCs w:val="16"/>
              </w:rPr>
            </w:pPr>
            <w:r w:rsidRPr="001D0329">
              <w:rPr>
                <w:sz w:val="20"/>
                <w:szCs w:val="16"/>
              </w:rPr>
              <w:t>Dovrà essere indicato l’atto di attribuzione dell’incarico e l’atto di approvazione finale del relativo strumento di pianificazione.</w:t>
            </w:r>
          </w:p>
          <w:p w:rsidR="00C11652" w:rsidRPr="001D0329" w:rsidRDefault="00C11652" w:rsidP="00895ADC">
            <w:pPr>
              <w:rPr>
                <w:sz w:val="20"/>
                <w:szCs w:val="16"/>
              </w:rPr>
            </w:pPr>
            <w:r w:rsidRPr="001D0329">
              <w:rPr>
                <w:sz w:val="20"/>
                <w:szCs w:val="16"/>
              </w:rPr>
              <w:t>Il punteggio verrà attribuito in considerazione del numero ed entità degli incarichi portati a termine:</w:t>
            </w:r>
          </w:p>
          <w:p w:rsidR="00C11652" w:rsidRPr="001D0329" w:rsidRDefault="00C11652" w:rsidP="00B43324">
            <w:pPr>
              <w:pStyle w:val="Paragrafoelenco"/>
              <w:widowControl/>
              <w:numPr>
                <w:ilvl w:val="0"/>
                <w:numId w:val="51"/>
              </w:numPr>
              <w:spacing w:before="120"/>
              <w:rPr>
                <w:sz w:val="20"/>
                <w:szCs w:val="16"/>
                <w:lang w:val="it-IT"/>
              </w:rPr>
            </w:pPr>
            <w:r w:rsidRPr="001D0329">
              <w:rPr>
                <w:sz w:val="20"/>
                <w:szCs w:val="16"/>
                <w:lang w:val="it-IT"/>
              </w:rPr>
              <w:t>un punto per incarico;</w:t>
            </w:r>
          </w:p>
          <w:p w:rsidR="00C11652" w:rsidRPr="001D0329" w:rsidRDefault="00C11652" w:rsidP="00B43324">
            <w:pPr>
              <w:pStyle w:val="Paragrafoelenco"/>
              <w:widowControl/>
              <w:numPr>
                <w:ilvl w:val="0"/>
                <w:numId w:val="49"/>
              </w:numPr>
              <w:spacing w:before="120"/>
              <w:rPr>
                <w:sz w:val="20"/>
                <w:szCs w:val="16"/>
                <w:lang w:val="it-IT"/>
              </w:rPr>
            </w:pPr>
            <w:r w:rsidRPr="001D0329">
              <w:rPr>
                <w:sz w:val="20"/>
                <w:szCs w:val="16"/>
                <w:lang w:val="it-IT"/>
              </w:rPr>
              <w:t>due punti se riferiti ad entità territoriali con abitanti sopra 30.000 ab o estensione superiore ai 500 kmq;</w:t>
            </w:r>
          </w:p>
          <w:p w:rsidR="00C11652" w:rsidRPr="001D0329" w:rsidRDefault="00C11652" w:rsidP="00D13A12">
            <w:pPr>
              <w:pStyle w:val="Paragrafoelenco"/>
              <w:widowControl/>
              <w:numPr>
                <w:ilvl w:val="0"/>
                <w:numId w:val="51"/>
              </w:numPr>
              <w:spacing w:before="120"/>
              <w:rPr>
                <w:sz w:val="20"/>
                <w:szCs w:val="16"/>
                <w:lang w:val="it-IT"/>
              </w:rPr>
            </w:pPr>
            <w:r w:rsidRPr="001D0329">
              <w:rPr>
                <w:sz w:val="20"/>
                <w:szCs w:val="16"/>
                <w:lang w:val="it-IT"/>
              </w:rPr>
              <w:t xml:space="preserve">fino ad un massimo di </w:t>
            </w:r>
            <w:r w:rsidR="00D13A12">
              <w:rPr>
                <w:sz w:val="20"/>
                <w:szCs w:val="16"/>
                <w:lang w:val="it-IT"/>
              </w:rPr>
              <w:t>6</w:t>
            </w:r>
            <w:r w:rsidRPr="001D0329">
              <w:rPr>
                <w:sz w:val="20"/>
                <w:szCs w:val="16"/>
                <w:lang w:val="it-IT"/>
              </w:rPr>
              <w:t>.</w:t>
            </w:r>
          </w:p>
        </w:tc>
        <w:tc>
          <w:tcPr>
            <w:tcW w:w="1807" w:type="dxa"/>
          </w:tcPr>
          <w:p w:rsidR="00C11652" w:rsidRPr="001D0329" w:rsidRDefault="00C11652" w:rsidP="00D13A12">
            <w:pPr>
              <w:rPr>
                <w:b/>
                <w:sz w:val="20"/>
                <w:szCs w:val="16"/>
              </w:rPr>
            </w:pPr>
            <w:r w:rsidRPr="001D0329">
              <w:rPr>
                <w:b/>
                <w:sz w:val="20"/>
                <w:szCs w:val="16"/>
              </w:rPr>
              <w:t xml:space="preserve">MAX </w:t>
            </w:r>
            <w:r w:rsidR="00D13A12">
              <w:rPr>
                <w:b/>
                <w:sz w:val="20"/>
                <w:szCs w:val="16"/>
              </w:rPr>
              <w:t>6</w:t>
            </w:r>
            <w:r w:rsidRPr="001D0329">
              <w:rPr>
                <w:b/>
                <w:sz w:val="20"/>
                <w:szCs w:val="16"/>
              </w:rPr>
              <w:t xml:space="preserve"> punti</w:t>
            </w:r>
          </w:p>
        </w:tc>
      </w:tr>
      <w:tr w:rsidR="00C11652" w:rsidRPr="001D0329" w:rsidTr="001D0329">
        <w:tc>
          <w:tcPr>
            <w:tcW w:w="7229" w:type="dxa"/>
          </w:tcPr>
          <w:p w:rsidR="00C11652" w:rsidRPr="001D0329" w:rsidRDefault="00C11652" w:rsidP="00895ADC">
            <w:pPr>
              <w:rPr>
                <w:b/>
                <w:sz w:val="20"/>
                <w:szCs w:val="16"/>
              </w:rPr>
            </w:pPr>
            <w:r w:rsidRPr="001D0329">
              <w:rPr>
                <w:b/>
                <w:sz w:val="20"/>
                <w:szCs w:val="16"/>
              </w:rPr>
              <w:t>C.5) Per il professionista indicato come “esperto in valutazione ambientale strategica”</w:t>
            </w:r>
          </w:p>
          <w:p w:rsidR="00C11652" w:rsidRPr="001D0329" w:rsidRDefault="00C11652" w:rsidP="00895ADC">
            <w:pPr>
              <w:rPr>
                <w:sz w:val="20"/>
                <w:szCs w:val="16"/>
              </w:rPr>
            </w:pPr>
            <w:r w:rsidRPr="001D0329">
              <w:rPr>
                <w:sz w:val="20"/>
                <w:szCs w:val="16"/>
              </w:rPr>
              <w:t>Redazione in qualità di collaboratore di atti di governo del territorio come indicati al precedente punto C.1).</w:t>
            </w:r>
          </w:p>
          <w:p w:rsidR="00C11652" w:rsidRPr="001D0329" w:rsidRDefault="00C11652" w:rsidP="00895ADC">
            <w:pPr>
              <w:rPr>
                <w:sz w:val="20"/>
                <w:szCs w:val="16"/>
              </w:rPr>
            </w:pPr>
            <w:r w:rsidRPr="001D0329">
              <w:rPr>
                <w:sz w:val="20"/>
                <w:szCs w:val="16"/>
              </w:rPr>
              <w:t>Verranno valutate le sole attività conclusesi con esito positivo</w:t>
            </w:r>
            <w:r w:rsidR="00E62368" w:rsidRPr="001D0329">
              <w:rPr>
                <w:sz w:val="20"/>
                <w:szCs w:val="16"/>
              </w:rPr>
              <w:t>(escluse quelle documentate dal concorrente per l’ammissione alla procedura di gara, ai sensi dell’art. 83 coma  1, lett. C)</w:t>
            </w:r>
            <w:r w:rsidRPr="001D0329">
              <w:rPr>
                <w:sz w:val="20"/>
                <w:szCs w:val="16"/>
              </w:rPr>
              <w:t>.</w:t>
            </w:r>
          </w:p>
          <w:p w:rsidR="00C11652" w:rsidRPr="001D0329" w:rsidRDefault="00C11652" w:rsidP="00895ADC">
            <w:pPr>
              <w:rPr>
                <w:sz w:val="20"/>
                <w:szCs w:val="16"/>
              </w:rPr>
            </w:pPr>
            <w:r w:rsidRPr="001D0329">
              <w:rPr>
                <w:sz w:val="20"/>
                <w:szCs w:val="16"/>
              </w:rPr>
              <w:t xml:space="preserve">Dovrà essere indicato l’atto di attribuzione dell’incarico e l’atto di approvazione finale del </w:t>
            </w:r>
            <w:r w:rsidRPr="001D0329">
              <w:rPr>
                <w:sz w:val="20"/>
                <w:szCs w:val="16"/>
              </w:rPr>
              <w:lastRenderedPageBreak/>
              <w:t>relativo strumento di pianificazione.</w:t>
            </w:r>
          </w:p>
          <w:p w:rsidR="00C11652" w:rsidRPr="001D0329" w:rsidRDefault="00C11652" w:rsidP="00895ADC">
            <w:pPr>
              <w:rPr>
                <w:sz w:val="20"/>
                <w:szCs w:val="16"/>
              </w:rPr>
            </w:pPr>
            <w:r w:rsidRPr="001D0329">
              <w:rPr>
                <w:sz w:val="20"/>
                <w:szCs w:val="16"/>
              </w:rPr>
              <w:t>Il punteggio verrà attribuito in considerazione del numero ed entità degli incarichi portati a termine:</w:t>
            </w:r>
          </w:p>
          <w:p w:rsidR="00C11652" w:rsidRPr="001D0329" w:rsidRDefault="00C11652" w:rsidP="00B43324">
            <w:pPr>
              <w:pStyle w:val="Paragrafoelenco"/>
              <w:widowControl/>
              <w:numPr>
                <w:ilvl w:val="0"/>
                <w:numId w:val="51"/>
              </w:numPr>
              <w:spacing w:before="120"/>
              <w:rPr>
                <w:sz w:val="20"/>
                <w:szCs w:val="16"/>
                <w:lang w:val="it-IT"/>
              </w:rPr>
            </w:pPr>
            <w:r w:rsidRPr="001D0329">
              <w:rPr>
                <w:sz w:val="20"/>
                <w:szCs w:val="16"/>
                <w:lang w:val="it-IT"/>
              </w:rPr>
              <w:t>un punto per incarico;</w:t>
            </w:r>
          </w:p>
          <w:p w:rsidR="00C11652" w:rsidRPr="001D0329" w:rsidRDefault="00C11652" w:rsidP="00B43324">
            <w:pPr>
              <w:pStyle w:val="Paragrafoelenco"/>
              <w:widowControl/>
              <w:numPr>
                <w:ilvl w:val="0"/>
                <w:numId w:val="49"/>
              </w:numPr>
              <w:spacing w:before="120"/>
              <w:rPr>
                <w:sz w:val="20"/>
                <w:szCs w:val="16"/>
                <w:lang w:val="it-IT"/>
              </w:rPr>
            </w:pPr>
            <w:r w:rsidRPr="001D0329">
              <w:rPr>
                <w:sz w:val="20"/>
                <w:szCs w:val="16"/>
                <w:lang w:val="it-IT"/>
              </w:rPr>
              <w:t>due punti se riferiti ad entità territoriali con abitanti sopra 30.000 ab o estensione superiore ai 500 kmq;</w:t>
            </w:r>
          </w:p>
          <w:p w:rsidR="00C11652" w:rsidRPr="001D0329" w:rsidRDefault="00C11652" w:rsidP="00B43324">
            <w:pPr>
              <w:pStyle w:val="Paragrafoelenco"/>
              <w:widowControl/>
              <w:numPr>
                <w:ilvl w:val="0"/>
                <w:numId w:val="51"/>
              </w:numPr>
              <w:spacing w:before="120"/>
              <w:rPr>
                <w:sz w:val="20"/>
                <w:szCs w:val="16"/>
                <w:lang w:val="it-IT"/>
              </w:rPr>
            </w:pPr>
            <w:r w:rsidRPr="001D0329">
              <w:rPr>
                <w:sz w:val="20"/>
                <w:szCs w:val="16"/>
                <w:lang w:val="it-IT"/>
              </w:rPr>
              <w:t>fino ad un massimo di 5.</w:t>
            </w:r>
          </w:p>
        </w:tc>
        <w:tc>
          <w:tcPr>
            <w:tcW w:w="1807" w:type="dxa"/>
          </w:tcPr>
          <w:p w:rsidR="00C11652" w:rsidRPr="001D0329" w:rsidRDefault="00C11652" w:rsidP="00895ADC">
            <w:pPr>
              <w:rPr>
                <w:b/>
                <w:sz w:val="20"/>
                <w:szCs w:val="16"/>
              </w:rPr>
            </w:pPr>
            <w:r w:rsidRPr="001D0329">
              <w:rPr>
                <w:b/>
                <w:sz w:val="20"/>
                <w:szCs w:val="16"/>
              </w:rPr>
              <w:lastRenderedPageBreak/>
              <w:t>MAX 5 punti</w:t>
            </w:r>
          </w:p>
        </w:tc>
      </w:tr>
      <w:tr w:rsidR="00C11652" w:rsidRPr="001D0329" w:rsidTr="001D0329">
        <w:tc>
          <w:tcPr>
            <w:tcW w:w="7229" w:type="dxa"/>
          </w:tcPr>
          <w:p w:rsidR="00C11652" w:rsidRPr="001D0329" w:rsidRDefault="00C11652" w:rsidP="00895ADC">
            <w:pPr>
              <w:rPr>
                <w:b/>
                <w:sz w:val="20"/>
                <w:szCs w:val="16"/>
              </w:rPr>
            </w:pPr>
            <w:r w:rsidRPr="001D0329">
              <w:rPr>
                <w:b/>
                <w:sz w:val="20"/>
                <w:szCs w:val="16"/>
              </w:rPr>
              <w:lastRenderedPageBreak/>
              <w:t>C.</w:t>
            </w:r>
            <w:r w:rsidR="000E133A">
              <w:rPr>
                <w:b/>
                <w:sz w:val="20"/>
                <w:szCs w:val="16"/>
              </w:rPr>
              <w:t>6</w:t>
            </w:r>
            <w:r w:rsidRPr="001D0329">
              <w:rPr>
                <w:b/>
                <w:sz w:val="20"/>
                <w:szCs w:val="16"/>
              </w:rPr>
              <w:t>) Composizione del gruppo oltre i minimi richiesti dai documenti di gara</w:t>
            </w:r>
          </w:p>
          <w:p w:rsidR="00C11652" w:rsidRPr="001D0329" w:rsidRDefault="00C11652" w:rsidP="00895ADC">
            <w:pPr>
              <w:rPr>
                <w:sz w:val="20"/>
                <w:szCs w:val="16"/>
              </w:rPr>
            </w:pPr>
            <w:r w:rsidRPr="001D0329">
              <w:rPr>
                <w:sz w:val="20"/>
                <w:szCs w:val="16"/>
              </w:rPr>
              <w:t>Il punteggio verrà attribuito in considerazione del numero e qualifiche degli ulteriori collaboratori :</w:t>
            </w:r>
          </w:p>
          <w:p w:rsidR="00C11652" w:rsidRPr="001D0329" w:rsidRDefault="00C11652" w:rsidP="00B43324">
            <w:pPr>
              <w:pStyle w:val="Paragrafoelenco"/>
              <w:widowControl/>
              <w:numPr>
                <w:ilvl w:val="0"/>
                <w:numId w:val="52"/>
              </w:numPr>
              <w:spacing w:before="120"/>
              <w:rPr>
                <w:sz w:val="20"/>
                <w:szCs w:val="16"/>
                <w:lang w:val="it-IT"/>
              </w:rPr>
            </w:pPr>
            <w:r w:rsidRPr="001D0329">
              <w:rPr>
                <w:sz w:val="20"/>
                <w:szCs w:val="16"/>
                <w:lang w:val="it-IT"/>
              </w:rPr>
              <w:t>un punto per ogni figura ulteriore fra quelle indicate dal bando;</w:t>
            </w:r>
          </w:p>
          <w:p w:rsidR="00C11652" w:rsidRPr="001D0329" w:rsidRDefault="00C11652" w:rsidP="00B43324">
            <w:pPr>
              <w:pStyle w:val="Paragrafoelenco"/>
              <w:widowControl/>
              <w:numPr>
                <w:ilvl w:val="0"/>
                <w:numId w:val="52"/>
              </w:numPr>
              <w:spacing w:before="120"/>
              <w:rPr>
                <w:sz w:val="20"/>
                <w:szCs w:val="16"/>
                <w:lang w:val="it-IT"/>
              </w:rPr>
            </w:pPr>
            <w:r w:rsidRPr="001D0329">
              <w:rPr>
                <w:sz w:val="20"/>
                <w:szCs w:val="16"/>
                <w:lang w:val="it-IT"/>
              </w:rPr>
              <w:t>due per ogni figura professionale diversa, coerente con l’incarico (economisti, esperti in materie giuridiche, ecc.).</w:t>
            </w:r>
          </w:p>
          <w:p w:rsidR="00C11652" w:rsidRPr="001D0329" w:rsidRDefault="00C11652" w:rsidP="00B43324">
            <w:pPr>
              <w:pStyle w:val="Paragrafoelenco"/>
              <w:widowControl/>
              <w:numPr>
                <w:ilvl w:val="0"/>
                <w:numId w:val="52"/>
              </w:numPr>
              <w:spacing w:before="120"/>
              <w:rPr>
                <w:sz w:val="20"/>
                <w:szCs w:val="16"/>
                <w:lang w:val="it-IT"/>
              </w:rPr>
            </w:pPr>
            <w:r w:rsidRPr="001D0329">
              <w:rPr>
                <w:sz w:val="20"/>
                <w:szCs w:val="16"/>
                <w:lang w:val="it-IT"/>
              </w:rPr>
              <w:t>fino ad un massimo di 4.</w:t>
            </w:r>
          </w:p>
        </w:tc>
        <w:tc>
          <w:tcPr>
            <w:tcW w:w="1807" w:type="dxa"/>
          </w:tcPr>
          <w:p w:rsidR="00C11652" w:rsidRPr="001D0329" w:rsidRDefault="00C11652" w:rsidP="00895ADC">
            <w:pPr>
              <w:rPr>
                <w:b/>
                <w:sz w:val="20"/>
                <w:szCs w:val="16"/>
              </w:rPr>
            </w:pPr>
            <w:r w:rsidRPr="001D0329">
              <w:rPr>
                <w:b/>
                <w:sz w:val="20"/>
                <w:szCs w:val="16"/>
              </w:rPr>
              <w:t>MAX 4 punti</w:t>
            </w:r>
          </w:p>
        </w:tc>
      </w:tr>
    </w:tbl>
    <w:p w:rsidR="00C11652" w:rsidRPr="004C79CC" w:rsidRDefault="00C11652" w:rsidP="00C11652">
      <w:pPr>
        <w:rPr>
          <w:szCs w:val="20"/>
        </w:rPr>
      </w:pPr>
    </w:p>
    <w:p w:rsidR="00C11652" w:rsidRPr="004C79CC" w:rsidRDefault="00C11652" w:rsidP="00C11652">
      <w:pPr>
        <w:rPr>
          <w:szCs w:val="20"/>
        </w:rPr>
      </w:pPr>
      <w:r w:rsidRPr="004C79CC">
        <w:rPr>
          <w:szCs w:val="20"/>
        </w:rPr>
        <w:t>Ai sub criteri C.1), C.2), C.3), C.4), C.5) e C.6) il punteggio, come già precisato, verrà attribuito in considerazione del numero ed entità degli incarichi portati a termine.</w:t>
      </w:r>
    </w:p>
    <w:p w:rsidR="00C11652" w:rsidRPr="004C79CC" w:rsidRDefault="00C11652" w:rsidP="00C11652">
      <w:pPr>
        <w:rPr>
          <w:szCs w:val="20"/>
        </w:rPr>
      </w:pPr>
      <w:r w:rsidRPr="004C79CC">
        <w:rPr>
          <w:szCs w:val="20"/>
        </w:rPr>
        <w:t>L’offerta tecnica qualitativa e l'offerta tecnica quantitativa dovranno essere sottoscritte digitalmente dal legale rappresentante dell’impresa concorrente.</w:t>
      </w:r>
    </w:p>
    <w:p w:rsidR="00C11652" w:rsidRPr="004C79CC" w:rsidRDefault="00C11652" w:rsidP="00C11652">
      <w:pPr>
        <w:rPr>
          <w:szCs w:val="20"/>
        </w:rPr>
      </w:pPr>
      <w:r w:rsidRPr="004C79CC">
        <w:rPr>
          <w:szCs w:val="20"/>
        </w:rPr>
        <w:t>In caso di RTI/RTP/consorzio ordinario ancora da costituire l’offerta dovrà essere sottoscritta digitalmente da tutti i legali rappresentanti delle imprese. L'offerta dovrà poi essere inserita nello spazio telematico predisposto su START.</w:t>
      </w:r>
    </w:p>
    <w:p w:rsidR="00C11652" w:rsidRPr="004C79CC" w:rsidRDefault="00C11652" w:rsidP="00C11652">
      <w:pPr>
        <w:rPr>
          <w:szCs w:val="20"/>
        </w:rPr>
      </w:pPr>
      <w:r w:rsidRPr="004C79CC">
        <w:rPr>
          <w:szCs w:val="20"/>
        </w:rPr>
        <w:t>È prevista una soglia di sbarramento per il punteggio tecnico qualitativo, pari a 45 punti. In caso di mancato superamento di tale soglia, non verrà valutata l’offerta economica.</w:t>
      </w:r>
    </w:p>
    <w:p w:rsidR="00C11652" w:rsidRPr="004C79CC" w:rsidRDefault="00C11652" w:rsidP="00C11652">
      <w:pPr>
        <w:rPr>
          <w:szCs w:val="20"/>
        </w:rPr>
      </w:pPr>
      <w:r w:rsidRPr="004C79CC">
        <w:rPr>
          <w:szCs w:val="20"/>
        </w:rPr>
        <w:t>La commissione giudicatrice, in una o più sedute riservate procederà a verificare, pena l'esclusione, la rispondenza delle caratteristiche e dei requisiti dichiarati nell'offerta Tecnica con quanto richiesto dall'amministrazione.</w:t>
      </w:r>
    </w:p>
    <w:p w:rsidR="00C11652" w:rsidRPr="004C79CC" w:rsidRDefault="00C11652" w:rsidP="00C11652">
      <w:pPr>
        <w:rPr>
          <w:szCs w:val="20"/>
        </w:rPr>
      </w:pPr>
      <w:r w:rsidRPr="004C79CC">
        <w:rPr>
          <w:szCs w:val="20"/>
        </w:rPr>
        <w:t>Le proposte dell’offerta tecnica del soggetto aggiudicatario, saranno recepite integralmente nel capitolato d’oneri e nel contratto.</w:t>
      </w:r>
    </w:p>
    <w:p w:rsidR="00C11652" w:rsidRPr="004C79CC" w:rsidRDefault="00C11652" w:rsidP="00C11652">
      <w:pPr>
        <w:rPr>
          <w:szCs w:val="20"/>
        </w:rPr>
      </w:pPr>
      <w:r w:rsidRPr="004C79CC">
        <w:rPr>
          <w:szCs w:val="20"/>
        </w:rPr>
        <w:t>Accesso agli atti dell’offerta tecnica: in materia di accesso agli atti di gara, ai sensi dell’art. 53 comma 5 lett. a) del D.Lgs. 50/2016 e succ. m. e i, l’offerente indica le parti dell’offerta tecnica che costituiscono segreti tecnici o commerciali motivandolo espressamente. L’individuazione deve essere precisa e cioè occorre indicare espressamente quali parti della propria offerta siano meritevoli di tutela della riservatezza e deve essere motivata e comprovata.</w:t>
      </w:r>
    </w:p>
    <w:p w:rsidR="00C11652" w:rsidRPr="004C79CC" w:rsidRDefault="00C11652" w:rsidP="00C11652">
      <w:pPr>
        <w:rPr>
          <w:szCs w:val="20"/>
        </w:rPr>
      </w:pPr>
      <w:r w:rsidRPr="004C79CC">
        <w:rPr>
          <w:szCs w:val="20"/>
        </w:rPr>
        <w:t>Si evidenzia che nell'offerta tecnica non devono essere inseriti, a pena di esclusione dalla gara, elementi che possano essere in qualche modo riconducibili ad aspetti economici.</w:t>
      </w:r>
    </w:p>
    <w:p w:rsidR="00C11652" w:rsidRPr="004C79CC" w:rsidRDefault="00C11652" w:rsidP="00C11652">
      <w:pPr>
        <w:rPr>
          <w:szCs w:val="20"/>
        </w:rPr>
      </w:pPr>
      <w:r w:rsidRPr="004C79CC">
        <w:rPr>
          <w:szCs w:val="20"/>
        </w:rPr>
        <w:t>ATTENZIONE, comporterà l'esclusione dalla procedura di gara :</w:t>
      </w:r>
    </w:p>
    <w:p w:rsidR="00C11652" w:rsidRPr="004C79CC" w:rsidRDefault="00C11652" w:rsidP="00B43324">
      <w:pPr>
        <w:pStyle w:val="Paragrafoelenco"/>
        <w:widowControl/>
        <w:numPr>
          <w:ilvl w:val="0"/>
          <w:numId w:val="53"/>
        </w:numPr>
        <w:spacing w:before="120"/>
        <w:rPr>
          <w:szCs w:val="20"/>
          <w:lang w:val="it-IT"/>
        </w:rPr>
      </w:pPr>
      <w:r w:rsidRPr="004C79CC">
        <w:rPr>
          <w:szCs w:val="20"/>
          <w:lang w:val="it-IT"/>
        </w:rPr>
        <w:t>il fatto che l’offerta tecnica non sia stata inserita nell'apposito spazio;</w:t>
      </w:r>
    </w:p>
    <w:p w:rsidR="00C11652" w:rsidRPr="004C79CC" w:rsidRDefault="00C11652" w:rsidP="00B43324">
      <w:pPr>
        <w:pStyle w:val="Paragrafoelenco"/>
        <w:widowControl/>
        <w:numPr>
          <w:ilvl w:val="0"/>
          <w:numId w:val="53"/>
        </w:numPr>
        <w:spacing w:before="120"/>
        <w:rPr>
          <w:szCs w:val="20"/>
          <w:lang w:val="it-IT"/>
        </w:rPr>
      </w:pPr>
      <w:r w:rsidRPr="004C79CC">
        <w:rPr>
          <w:szCs w:val="20"/>
          <w:lang w:val="it-IT"/>
        </w:rPr>
        <w:lastRenderedPageBreak/>
        <w:t>il fatto che l'offerta tecnica non sia stata sottoscritta digitalmente dal legale rappresentante o dai legali rappresentanti in caso di RTI/consorzio occasionale.</w:t>
      </w:r>
    </w:p>
    <w:p w:rsidR="001D0329" w:rsidRDefault="001D0329" w:rsidP="001D0329">
      <w:pPr>
        <w:pStyle w:val="Titolo3"/>
      </w:pPr>
      <w:bookmarkStart w:id="17" w:name="_Toc2331446"/>
      <w:r>
        <w:t>6.1.3 O</w:t>
      </w:r>
      <w:r w:rsidRPr="004C79CC">
        <w:t>fferta economica</w:t>
      </w:r>
      <w:bookmarkEnd w:id="17"/>
    </w:p>
    <w:p w:rsidR="00C11652" w:rsidRPr="004C79CC" w:rsidRDefault="00C11652" w:rsidP="001D0329">
      <w:r w:rsidRPr="004C79CC">
        <w:t>Il concorrente per presentare l'offerta economica dovrà indicare il ribasso percentuale sull’importo posto a base di gara pari ad € 2</w:t>
      </w:r>
      <w:r w:rsidR="00505821">
        <w:t>3</w:t>
      </w:r>
      <w:r w:rsidRPr="004C79CC">
        <w:t>0.000,00.</w:t>
      </w:r>
    </w:p>
    <w:p w:rsidR="007164AC" w:rsidRPr="004C79CC" w:rsidRDefault="007164AC" w:rsidP="001D0329">
      <w:r w:rsidRPr="004C79CC">
        <w:t>Il punteggio dell’offerta economica  sarà attribuito secondo la seguente formula NON LINEARE CONCAVA:</w:t>
      </w:r>
    </w:p>
    <w:p w:rsidR="007164AC" w:rsidRPr="004C79CC" w:rsidRDefault="007164AC" w:rsidP="007164AC">
      <w:pPr>
        <w:pStyle w:val="Standarduser"/>
        <w:jc w:val="both"/>
        <w:rPr>
          <w:rFonts w:ascii="Verdana" w:hAnsi="Verdana" w:cs="Calibri Light"/>
          <w:noProof/>
          <w:sz w:val="20"/>
          <w:szCs w:val="20"/>
        </w:rPr>
      </w:pPr>
    </w:p>
    <w:p w:rsidR="007164AC" w:rsidRPr="004C79CC" w:rsidRDefault="007164AC" w:rsidP="001D0329">
      <w:pPr>
        <w:jc w:val="center"/>
      </w:pPr>
      <w:r w:rsidRPr="004C79CC">
        <w:t xml:space="preserve">PE= </w:t>
      </w:r>
      <w:r w:rsidR="00C11652" w:rsidRPr="004C79CC">
        <w:t>2</w:t>
      </w:r>
      <w:r w:rsidRPr="004C79CC">
        <w:t>0*[1–(1-R)</w:t>
      </w:r>
      <w:r w:rsidRPr="004C79CC">
        <w:rPr>
          <w:vanish/>
          <w:vertAlign w:val="superscript"/>
        </w:rPr>
        <w:t>nn</w:t>
      </w:r>
      <w:r w:rsidRPr="004C79CC">
        <w:rPr>
          <w:vertAlign w:val="superscript"/>
        </w:rPr>
        <w:t>n</w:t>
      </w:r>
      <w:r w:rsidRPr="004C79CC">
        <w:t>]</w:t>
      </w:r>
    </w:p>
    <w:p w:rsidR="007164AC" w:rsidRPr="004C79CC" w:rsidRDefault="007164AC" w:rsidP="001D0329">
      <w:r w:rsidRPr="004C79CC">
        <w:t>Dove:</w:t>
      </w:r>
    </w:p>
    <w:p w:rsidR="007164AC" w:rsidRPr="004C79CC" w:rsidRDefault="00C11652" w:rsidP="001D0329">
      <w:r w:rsidRPr="004C79CC">
        <w:rPr>
          <w:b/>
        </w:rPr>
        <w:t>20</w:t>
      </w:r>
      <w:r w:rsidR="007164AC" w:rsidRPr="004C79CC">
        <w:t>= punteggio massimo attribuibile</w:t>
      </w:r>
    </w:p>
    <w:p w:rsidR="007164AC" w:rsidRPr="004C79CC" w:rsidRDefault="007164AC" w:rsidP="001D0329">
      <w:r w:rsidRPr="004C79CC">
        <w:rPr>
          <w:b/>
        </w:rPr>
        <w:t>R</w:t>
      </w:r>
      <w:r w:rsidRPr="004C79CC">
        <w:t>= ribasso percentuale offerto</w:t>
      </w:r>
    </w:p>
    <w:p w:rsidR="007874E2" w:rsidRPr="004C79CC" w:rsidRDefault="007164AC" w:rsidP="001D0329">
      <w:pPr>
        <w:rPr>
          <w:rFonts w:eastAsia="Arial Unicode MS"/>
          <w:lang w:bidi="it-IT"/>
        </w:rPr>
      </w:pPr>
      <w:r w:rsidRPr="004C79CC">
        <w:rPr>
          <w:rFonts w:eastAsia="Arial Unicode MS"/>
          <w:b/>
          <w:lang w:bidi="it-IT"/>
        </w:rPr>
        <w:t>n</w:t>
      </w:r>
      <w:r w:rsidRPr="004C79CC">
        <w:rPr>
          <w:rFonts w:eastAsia="Arial Unicode MS"/>
          <w:lang w:bidi="it-IT"/>
        </w:rPr>
        <w:t xml:space="preserve">= parametro  che definisce </w:t>
      </w:r>
      <w:r w:rsidRPr="004C79CC">
        <w:rPr>
          <w:rFonts w:eastAsia="Arial Unicode MS"/>
          <w:kern w:val="3"/>
          <w:lang w:eastAsia="zh-CN" w:bidi="it-IT"/>
        </w:rPr>
        <w:t>parametro scelto dalla stazione appaltante che determina il grado di</w:t>
      </w:r>
      <w:r w:rsidRPr="004C79CC">
        <w:rPr>
          <w:rFonts w:eastAsia="Arial Unicode MS"/>
          <w:lang w:bidi="it-IT"/>
        </w:rPr>
        <w:t xml:space="preserve"> concavità </w:t>
      </w:r>
      <w:r w:rsidRPr="004C79CC">
        <w:rPr>
          <w:rFonts w:eastAsia="Arial Unicode MS"/>
          <w:kern w:val="3"/>
          <w:lang w:eastAsia="zh-CN" w:bidi="it-IT"/>
        </w:rPr>
        <w:t>della curva</w:t>
      </w:r>
      <w:r w:rsidR="00B62330" w:rsidRPr="004C79CC">
        <w:rPr>
          <w:rFonts w:eastAsia="Arial Unicode MS"/>
          <w:kern w:val="3"/>
          <w:lang w:eastAsia="zh-CN" w:bidi="it-IT"/>
        </w:rPr>
        <w:t>; il valore stabilito dalla CUC per tale parametro è</w:t>
      </w:r>
      <w:r w:rsidR="003F29AD" w:rsidRPr="004C79CC">
        <w:rPr>
          <w:rFonts w:eastAsia="Arial Unicode MS"/>
          <w:kern w:val="3"/>
          <w:lang w:eastAsia="zh-CN" w:bidi="it-IT"/>
        </w:rPr>
        <w:t xml:space="preserve"> </w:t>
      </w:r>
      <w:r w:rsidRPr="004C79CC">
        <w:rPr>
          <w:rFonts w:eastAsia="Arial Unicode MS"/>
          <w:lang w:bidi="it-IT"/>
        </w:rPr>
        <w:t xml:space="preserve"> </w:t>
      </w:r>
      <w:r w:rsidR="003F29AD" w:rsidRPr="001D0329">
        <w:rPr>
          <w:rFonts w:eastAsia="Arial Unicode MS"/>
          <w:b/>
          <w:lang w:bidi="it-IT"/>
        </w:rPr>
        <w:t>5</w:t>
      </w:r>
      <w:r w:rsidRPr="004C79CC">
        <w:rPr>
          <w:rFonts w:eastAsia="Arial Unicode MS"/>
          <w:lang w:bidi="it-IT"/>
        </w:rPr>
        <w:t>;</w:t>
      </w:r>
    </w:p>
    <w:p w:rsidR="007874E2" w:rsidRPr="004C79CC" w:rsidRDefault="007874E2" w:rsidP="007874E2">
      <w:pPr>
        <w:autoSpaceDE w:val="0"/>
        <w:adjustRightInd w:val="0"/>
        <w:rPr>
          <w:rFonts w:eastAsia="Arial Unicode MS" w:cs="Calibri Light"/>
          <w:szCs w:val="20"/>
          <w:lang w:bidi="it-IT"/>
        </w:rPr>
      </w:pPr>
    </w:p>
    <w:p w:rsidR="007164AC" w:rsidRPr="00C93B3D" w:rsidRDefault="007164AC" w:rsidP="001D0329">
      <w:pPr>
        <w:pStyle w:val="Titolo1"/>
        <w:rPr>
          <w:lang w:val="it-IT"/>
        </w:rPr>
      </w:pPr>
      <w:bookmarkStart w:id="18" w:name="_Toc2331447"/>
      <w:r w:rsidRPr="00C93B3D">
        <w:rPr>
          <w:lang w:val="it-IT"/>
        </w:rPr>
        <w:t xml:space="preserve">ART. 7 </w:t>
      </w:r>
      <w:r w:rsidR="00161947" w:rsidRPr="00C93B3D">
        <w:rPr>
          <w:lang w:val="it-IT"/>
        </w:rPr>
        <w:t>-</w:t>
      </w:r>
      <w:r w:rsidRPr="00C93B3D">
        <w:rPr>
          <w:lang w:val="it-IT"/>
        </w:rPr>
        <w:t xml:space="preserve"> </w:t>
      </w:r>
      <w:r w:rsidR="00B867D6" w:rsidRPr="00C93B3D">
        <w:rPr>
          <w:lang w:val="it-IT"/>
        </w:rPr>
        <w:t>DISCIPLINA NORMATIVA DELL’APPALTO</w:t>
      </w:r>
      <w:bookmarkEnd w:id="18"/>
    </w:p>
    <w:p w:rsidR="001D0329" w:rsidRPr="001D0329" w:rsidRDefault="007164AC" w:rsidP="001D0329">
      <w:r w:rsidRPr="001D0329">
        <w:t xml:space="preserve">L’affidamento dell’appalto è disciplinato dal presente Disciplinare e dalle </w:t>
      </w:r>
      <w:r w:rsidRPr="001D0329">
        <w:rPr>
          <w:i/>
          <w:iCs/>
        </w:rPr>
        <w:t xml:space="preserve">“Norme tecniche di funzionamento del Sistema Telematico Acquisti Regionale della Toscana – START”, </w:t>
      </w:r>
      <w:r w:rsidRPr="001D0329">
        <w:t xml:space="preserve">consultabili sul Sistema Telematico Acquisti Regionale della Toscana, all’indirizzo internet </w:t>
      </w:r>
      <w:r w:rsidRPr="001D0329">
        <w:rPr>
          <w:rStyle w:val="Internetlink"/>
          <w:rFonts w:cs="Calibri Light"/>
        </w:rPr>
        <w:t>https://start.toscana.it/.</w:t>
      </w:r>
      <w:r w:rsidRPr="001D0329">
        <w:t xml:space="preserve"> </w:t>
      </w:r>
    </w:p>
    <w:p w:rsidR="007164AC" w:rsidRPr="001D0329" w:rsidRDefault="007164AC" w:rsidP="001D0329">
      <w:r w:rsidRPr="001D0329">
        <w:t xml:space="preserve">L’appalto si svolge in </w:t>
      </w:r>
      <w:r w:rsidRPr="001D0329">
        <w:rPr>
          <w:b/>
          <w:bCs/>
        </w:rPr>
        <w:t>modalità telematica</w:t>
      </w:r>
      <w:r w:rsidRPr="001D0329">
        <w:t xml:space="preserve">: le offerte dovranno essere formulate dagli operatori economici e ricevute dalla stazione appaltante </w:t>
      </w:r>
      <w:r w:rsidRPr="001D0329">
        <w:rPr>
          <w:b/>
          <w:bCs/>
        </w:rPr>
        <w:t xml:space="preserve">esclusivamente per mezzo del Sistema Telematico Acquisti Regionale della Toscana </w:t>
      </w:r>
      <w:r w:rsidRPr="001D0329">
        <w:t xml:space="preserve">accessibile all’indirizzo internet </w:t>
      </w:r>
      <w:r w:rsidRPr="001D0329">
        <w:rPr>
          <w:rStyle w:val="Internetlink"/>
          <w:rFonts w:cs="Calibri Light"/>
        </w:rPr>
        <w:t>https://start.toscana.it/</w:t>
      </w:r>
      <w:r w:rsidRPr="001D0329">
        <w:t>. Non è consentita l’invio dell’offerta con altre modalità.</w:t>
      </w:r>
    </w:p>
    <w:p w:rsidR="007874E2" w:rsidRPr="00C93B3D" w:rsidRDefault="007874E2" w:rsidP="00161947">
      <w:pPr>
        <w:pStyle w:val="Titolo1"/>
        <w:rPr>
          <w:lang w:val="it-IT"/>
        </w:rPr>
      </w:pPr>
      <w:bookmarkStart w:id="19" w:name="_Toc2331448"/>
      <w:bookmarkStart w:id="20" w:name="_Hlk494375606"/>
      <w:r w:rsidRPr="00C93B3D">
        <w:rPr>
          <w:lang w:val="it-IT"/>
        </w:rPr>
        <w:t xml:space="preserve">ART. 8 </w:t>
      </w:r>
      <w:r w:rsidR="00161947" w:rsidRPr="00C93B3D">
        <w:rPr>
          <w:lang w:val="it-IT"/>
        </w:rPr>
        <w:t xml:space="preserve">- </w:t>
      </w:r>
      <w:r w:rsidRPr="00C93B3D">
        <w:rPr>
          <w:lang w:val="it-IT"/>
        </w:rPr>
        <w:t>SVOLGIMENTO DELL’APPALTO</w:t>
      </w:r>
      <w:bookmarkEnd w:id="19"/>
    </w:p>
    <w:p w:rsidR="007874E2" w:rsidRPr="00161947" w:rsidRDefault="007874E2" w:rsidP="007874E2">
      <w:pPr>
        <w:autoSpaceDE w:val="0"/>
        <w:adjustRightInd w:val="0"/>
        <w:rPr>
          <w:rFonts w:cs="Calibri Light"/>
          <w:szCs w:val="20"/>
        </w:rPr>
      </w:pPr>
      <w:r w:rsidRPr="00161947">
        <w:rPr>
          <w:rFonts w:cs="Calibri Light"/>
          <w:szCs w:val="20"/>
        </w:rPr>
        <w:t>L’aggiudicazione della gara si svolgerà secondo la seguente procedura:</w:t>
      </w:r>
    </w:p>
    <w:p w:rsidR="007874E2" w:rsidRPr="00C93B3D" w:rsidRDefault="007874E2" w:rsidP="00B43324">
      <w:pPr>
        <w:pStyle w:val="Paragrafoelenco"/>
        <w:numPr>
          <w:ilvl w:val="0"/>
          <w:numId w:val="60"/>
        </w:numPr>
        <w:rPr>
          <w:lang w:val="it-IT"/>
        </w:rPr>
      </w:pPr>
      <w:r w:rsidRPr="00C93B3D">
        <w:rPr>
          <w:lang w:val="it-IT"/>
        </w:rPr>
        <w:t xml:space="preserve">La CUC in seduta pubblica verifica le condizioni di partecipazione e, ove necessario, attiva soccorso istruttorio ai sensi dell’art. 83 co. 9 del Codice e dell’art. 5 del presente Disciplinare. </w:t>
      </w:r>
    </w:p>
    <w:p w:rsidR="007874E2" w:rsidRPr="00C93B3D" w:rsidRDefault="007874E2" w:rsidP="00B43324">
      <w:pPr>
        <w:pStyle w:val="Paragrafoelenco"/>
        <w:numPr>
          <w:ilvl w:val="0"/>
          <w:numId w:val="60"/>
        </w:numPr>
        <w:rPr>
          <w:lang w:val="it-IT"/>
        </w:rPr>
      </w:pPr>
      <w:r w:rsidRPr="00C93B3D">
        <w:rPr>
          <w:lang w:val="it-IT"/>
        </w:rPr>
        <w:t>La CUC in seduta pubblica comunica l’esito dell’eventuale attivazione del soccorso istruttorio e procede all’abilitazione alla gara dei concorrenti;</w:t>
      </w:r>
    </w:p>
    <w:p w:rsidR="007874E2" w:rsidRPr="00C93B3D" w:rsidRDefault="007874E2" w:rsidP="00B43324">
      <w:pPr>
        <w:pStyle w:val="Paragrafoelenco"/>
        <w:numPr>
          <w:ilvl w:val="0"/>
          <w:numId w:val="60"/>
        </w:numPr>
        <w:rPr>
          <w:lang w:val="it-IT"/>
        </w:rPr>
      </w:pPr>
      <w:r w:rsidRPr="00C93B3D">
        <w:rPr>
          <w:lang w:val="it-IT"/>
        </w:rPr>
        <w:t>La Commissione, previa nomina da parte del responsabile della CUC,  in seduta pubblica verifica la correttezza formale delle buste tecniche qualitative dei concorrenti ammessi;</w:t>
      </w:r>
    </w:p>
    <w:p w:rsidR="007874E2" w:rsidRPr="00C93B3D" w:rsidRDefault="007874E2" w:rsidP="00B43324">
      <w:pPr>
        <w:pStyle w:val="Paragrafoelenco"/>
        <w:numPr>
          <w:ilvl w:val="0"/>
          <w:numId w:val="60"/>
        </w:numPr>
        <w:rPr>
          <w:lang w:val="it-IT"/>
        </w:rPr>
      </w:pPr>
      <w:r w:rsidRPr="00C93B3D">
        <w:rPr>
          <w:lang w:val="it-IT"/>
        </w:rPr>
        <w:t>La Commissione giudicatrice in una o più sedute riservate effettua la valutazione delle offerte tecniche</w:t>
      </w:r>
      <w:r w:rsidRPr="00C93B3D">
        <w:rPr>
          <w:color w:val="00B050"/>
          <w:lang w:val="it-IT"/>
        </w:rPr>
        <w:t xml:space="preserve"> </w:t>
      </w:r>
      <w:r w:rsidRPr="00C93B3D">
        <w:rPr>
          <w:lang w:val="it-IT"/>
        </w:rPr>
        <w:t>qualitative dei soggetti abilitati sulla base dei criteri stabiliti;</w:t>
      </w:r>
    </w:p>
    <w:p w:rsidR="007874E2" w:rsidRPr="00C93B3D" w:rsidRDefault="007874E2" w:rsidP="00B43324">
      <w:pPr>
        <w:pStyle w:val="Paragrafoelenco"/>
        <w:numPr>
          <w:ilvl w:val="0"/>
          <w:numId w:val="60"/>
        </w:numPr>
        <w:rPr>
          <w:lang w:val="it-IT"/>
        </w:rPr>
      </w:pPr>
      <w:r w:rsidRPr="00C93B3D">
        <w:rPr>
          <w:lang w:val="it-IT"/>
        </w:rPr>
        <w:t>La Commissione in seduta pubblica procede:</w:t>
      </w:r>
    </w:p>
    <w:p w:rsidR="007874E2" w:rsidRPr="00C93B3D" w:rsidRDefault="007874E2" w:rsidP="00B43324">
      <w:pPr>
        <w:pStyle w:val="Paragrafoelenco"/>
        <w:numPr>
          <w:ilvl w:val="1"/>
          <w:numId w:val="60"/>
        </w:numPr>
        <w:rPr>
          <w:lang w:val="it-IT"/>
        </w:rPr>
      </w:pPr>
      <w:r w:rsidRPr="00C93B3D">
        <w:rPr>
          <w:lang w:val="it-IT"/>
        </w:rPr>
        <w:t xml:space="preserve">a dare comunicazione dei punteggi attribuiti sotto il profilo tecnico-qualitativo alle singole offerte e ad inserire suddetto punteggio sulla piattaforma; nel caso in cui sia prevista la riparametrazione del punteggio tecnico, la Commissione inserirà sulla piattaforma, per ciascun </w:t>
      </w:r>
      <w:r w:rsidRPr="00C93B3D">
        <w:rPr>
          <w:lang w:val="it-IT"/>
        </w:rPr>
        <w:lastRenderedPageBreak/>
        <w:t>concorrente, sia il punteggio pre-riparametrazione che a seguito della stessa;</w:t>
      </w:r>
    </w:p>
    <w:p w:rsidR="007874E2" w:rsidRPr="00C93B3D" w:rsidRDefault="007874E2" w:rsidP="00B43324">
      <w:pPr>
        <w:pStyle w:val="Paragrafoelenco"/>
        <w:numPr>
          <w:ilvl w:val="1"/>
          <w:numId w:val="60"/>
        </w:numPr>
        <w:rPr>
          <w:lang w:val="it-IT"/>
        </w:rPr>
      </w:pPr>
      <w:r w:rsidRPr="00C93B3D">
        <w:rPr>
          <w:lang w:val="it-IT"/>
        </w:rPr>
        <w:t>all’apertura delle buste chiuse elettronicamente contenenti le offerte economiche;</w:t>
      </w:r>
    </w:p>
    <w:p w:rsidR="007874E2" w:rsidRPr="00C93B3D" w:rsidRDefault="007874E2" w:rsidP="00B43324">
      <w:pPr>
        <w:pStyle w:val="Paragrafoelenco"/>
        <w:numPr>
          <w:ilvl w:val="1"/>
          <w:numId w:val="60"/>
        </w:numPr>
        <w:rPr>
          <w:lang w:val="it-IT"/>
        </w:rPr>
      </w:pPr>
      <w:r w:rsidRPr="00C93B3D">
        <w:rPr>
          <w:lang w:val="it-IT"/>
        </w:rPr>
        <w:t>al calcolo dei punteggi economici secondo la formula riportata nel presente disciplinare (</w:t>
      </w:r>
      <w:r w:rsidRPr="00C93B3D">
        <w:rPr>
          <w:b/>
          <w:lang w:val="it-IT"/>
        </w:rPr>
        <w:t>formula NON LINEARE CONCAVA</w:t>
      </w:r>
      <w:r w:rsidRPr="00C93B3D">
        <w:rPr>
          <w:lang w:val="it-IT"/>
        </w:rPr>
        <w:t>)</w:t>
      </w:r>
    </w:p>
    <w:p w:rsidR="007874E2" w:rsidRPr="00C93B3D" w:rsidRDefault="007874E2" w:rsidP="00B43324">
      <w:pPr>
        <w:pStyle w:val="Paragrafoelenco"/>
        <w:numPr>
          <w:ilvl w:val="1"/>
          <w:numId w:val="60"/>
        </w:numPr>
        <w:rPr>
          <w:lang w:val="it-IT"/>
        </w:rPr>
      </w:pPr>
      <w:r w:rsidRPr="00C93B3D">
        <w:rPr>
          <w:lang w:val="it-IT"/>
        </w:rPr>
        <w:t>effettua la valutazione delle offerte economiche, attribuendo alle stesse un punteggio.</w:t>
      </w:r>
    </w:p>
    <w:p w:rsidR="007874E2" w:rsidRPr="00C93B3D" w:rsidRDefault="007874E2" w:rsidP="00B43324">
      <w:pPr>
        <w:pStyle w:val="Paragrafoelenco"/>
        <w:numPr>
          <w:ilvl w:val="1"/>
          <w:numId w:val="60"/>
        </w:numPr>
        <w:rPr>
          <w:lang w:val="it-IT"/>
        </w:rPr>
      </w:pPr>
      <w:r w:rsidRPr="00C93B3D">
        <w:rPr>
          <w:lang w:val="it-IT"/>
        </w:rPr>
        <w:t>provvede alla sommatoria tra il punteggio tecnico e quello economico e predispone la graduatoria;</w:t>
      </w:r>
    </w:p>
    <w:p w:rsidR="007874E2" w:rsidRPr="00C93B3D" w:rsidRDefault="007874E2" w:rsidP="00B43324">
      <w:pPr>
        <w:pStyle w:val="Paragrafoelenco"/>
        <w:numPr>
          <w:ilvl w:val="1"/>
          <w:numId w:val="60"/>
        </w:numPr>
        <w:rPr>
          <w:lang w:val="it-IT"/>
        </w:rPr>
      </w:pPr>
      <w:r w:rsidRPr="00C93B3D">
        <w:rPr>
          <w:lang w:val="it-IT"/>
        </w:rPr>
        <w:t xml:space="preserve">indica i concorrenti che hanno formulato offerta anomala ai sensi del co. 3 dell’art. 97 del Codice. </w:t>
      </w:r>
    </w:p>
    <w:p w:rsidR="007874E2" w:rsidRPr="00161947" w:rsidRDefault="007874E2" w:rsidP="00161947">
      <w:bookmarkStart w:id="21" w:name="_Hlk508787531"/>
      <w:r w:rsidRPr="00161947">
        <w:t xml:space="preserve">Nel caso in cui ricorrano i presupposti dell’offerta anomala, l’Amministrazione effettua la verifica ai sensi dell’art. 97 co. 4 e ss. i soggetti deputati a condurre la verifica di anomalia sono indicati al </w:t>
      </w:r>
      <w:r w:rsidRPr="00A44D74">
        <w:t xml:space="preserve">successivo art. </w:t>
      </w:r>
      <w:r w:rsidR="00A44D74" w:rsidRPr="00A44D74">
        <w:t>15</w:t>
      </w:r>
      <w:r w:rsidRPr="00A44D74">
        <w:t>.</w:t>
      </w:r>
    </w:p>
    <w:bookmarkEnd w:id="21"/>
    <w:p w:rsidR="007874E2" w:rsidRPr="004C79CC" w:rsidRDefault="007874E2" w:rsidP="00161947">
      <w:r w:rsidRPr="00161947">
        <w:rPr>
          <w:b/>
        </w:rPr>
        <w:t>La Commissione formula la proposta di aggiudicazione</w:t>
      </w:r>
      <w:r w:rsidRPr="004C79CC">
        <w:t xml:space="preserve"> e la CUC prrocede ai sensi dell’art. 32 co. 5 del Codice. </w:t>
      </w:r>
    </w:p>
    <w:p w:rsidR="007874E2" w:rsidRPr="004C79CC" w:rsidRDefault="007874E2" w:rsidP="00161947">
      <w:r w:rsidRPr="004C79CC">
        <w:t>In caso di offerte che abbiano lo stesso punteggio complessivo, si prediligerà il concorrente che ha ottenuto il miglior punteggio relativo all’offerta tecnica e, in caso di ulteriore parità, si procederà al sorteggio per addivenire all’aggiudicazione.</w:t>
      </w:r>
    </w:p>
    <w:p w:rsidR="007874E2" w:rsidRPr="004C79CC" w:rsidRDefault="007874E2" w:rsidP="00161947">
      <w:pPr>
        <w:rPr>
          <w:lang w:eastAsia="it-IT"/>
        </w:rPr>
      </w:pPr>
      <w:bookmarkStart w:id="22" w:name="_Hlk483843406"/>
      <w:r w:rsidRPr="00161947">
        <w:rPr>
          <w:b/>
        </w:rPr>
        <w:t>La Commissione giudicatrice sarà composta da tre membri esperti</w:t>
      </w:r>
      <w:r w:rsidRPr="00161947">
        <w:rPr>
          <w:b/>
          <w:bCs/>
        </w:rPr>
        <w:t xml:space="preserve"> </w:t>
      </w:r>
      <w:r w:rsidRPr="00161947">
        <w:rPr>
          <w:b/>
          <w:lang w:eastAsia="it-IT"/>
        </w:rPr>
        <w:t>nello specifico settore cui afferisce l’oggetto del contratto</w:t>
      </w:r>
      <w:r w:rsidRPr="004C79CC">
        <w:rPr>
          <w:lang w:eastAsia="it-IT"/>
        </w:rPr>
        <w:t xml:space="preserve"> e sarà nominata nel rispetto dell’art. 77 del Codice e delle Linee Guida A.N.AC a seguito del termine previsto per la scadenza della presente procedura. I membri, ivi compreso il Presidente, saranno individuati a seguito di valutazione dei curricula sulla base delle competenze possedute e delle esperienze maturate.</w:t>
      </w:r>
    </w:p>
    <w:p w:rsidR="007874E2" w:rsidRPr="004C79CC" w:rsidRDefault="007874E2" w:rsidP="00161947">
      <w:pPr>
        <w:rPr>
          <w:lang w:eastAsia="it-IT"/>
        </w:rPr>
      </w:pPr>
      <w:r w:rsidRPr="004C79CC">
        <w:rPr>
          <w:lang w:eastAsia="it-IT"/>
        </w:rPr>
        <w:t>Il numero di giorni previsti per la valutazione delle offerte tecniche ed economiche sono stimati in 10. Detti lavori saranno articolati in almeno due sedute pubbliche ed almeno una riservata e comunque in un numero di sedute adeguato all’adempimento dei compiti assegnati alla Commissione.</w:t>
      </w:r>
    </w:p>
    <w:p w:rsidR="007874E2" w:rsidRPr="004C79CC" w:rsidRDefault="007874E2" w:rsidP="00161947">
      <w:pPr>
        <w:rPr>
          <w:lang w:eastAsia="it-IT"/>
        </w:rPr>
      </w:pPr>
      <w:r w:rsidRPr="004C79CC">
        <w:rPr>
          <w:lang w:eastAsia="it-IT"/>
        </w:rPr>
        <w:t>Si individuano la piattaforma START e la Posta Elettronica Certificata quali mezzi tecnici necessari per consentire ai commissari che ne facciano richiesta di lavorare a distanza, in modo da assicurare la riservatezza delle comunicazioni.</w:t>
      </w:r>
    </w:p>
    <w:bookmarkEnd w:id="22"/>
    <w:p w:rsidR="007874E2" w:rsidRPr="00161947" w:rsidRDefault="007874E2" w:rsidP="00161947">
      <w:pPr>
        <w:rPr>
          <w:b/>
        </w:rPr>
      </w:pPr>
      <w:r w:rsidRPr="00161947">
        <w:rPr>
          <w:b/>
        </w:rPr>
        <w:t xml:space="preserve">La prima seduta pubblica di gara si terrà lo stesso giorno di scadenza delle offerte, alle ore 12,00  presso la sede dell’Unione dei Comuni Montani del Casentino in via Roma 203 </w:t>
      </w:r>
      <w:r w:rsidR="00161947">
        <w:rPr>
          <w:b/>
        </w:rPr>
        <w:t>-</w:t>
      </w:r>
      <w:r w:rsidRPr="00161947">
        <w:rPr>
          <w:b/>
        </w:rPr>
        <w:t xml:space="preserve"> Poppi (AR).</w:t>
      </w:r>
    </w:p>
    <w:p w:rsidR="007874E2" w:rsidRPr="004C79CC" w:rsidRDefault="007874E2" w:rsidP="00161947">
      <w:r w:rsidRPr="004C79CC">
        <w:t>Le successive sedute pubbliche saranno comunicate ai concorrenti tramite il sistema telematico, ai sensi dell’art. 9 del presente Disciplinare di gara.</w:t>
      </w:r>
    </w:p>
    <w:p w:rsidR="007874E2" w:rsidRPr="004C79CC" w:rsidRDefault="007874E2" w:rsidP="00161947">
      <w:r w:rsidRPr="004C79CC">
        <w:t>Alle fasi della procedura di gara, che si svolgono in seduta pubblica, può assistere in qualità di uditore il titolare o legale rappresentante del soggetto concorrente ovvero persone munite di specifica delega fornita dallo stesso.</w:t>
      </w:r>
    </w:p>
    <w:p w:rsidR="007164AC" w:rsidRPr="00C93B3D" w:rsidRDefault="007164AC" w:rsidP="00161947">
      <w:pPr>
        <w:pStyle w:val="Titolo1"/>
        <w:rPr>
          <w:lang w:val="it-IT"/>
        </w:rPr>
      </w:pPr>
      <w:bookmarkStart w:id="23" w:name="_Toc2331449"/>
      <w:bookmarkEnd w:id="20"/>
      <w:r w:rsidRPr="00C93B3D">
        <w:rPr>
          <w:lang w:val="it-IT"/>
        </w:rPr>
        <w:t>ART. 9 - COMUNICAZIONI DELL’AMMINISTRAZIONE</w:t>
      </w:r>
      <w:bookmarkEnd w:id="23"/>
    </w:p>
    <w:p w:rsidR="007164AC" w:rsidRPr="004C79CC" w:rsidRDefault="007164AC" w:rsidP="00161947">
      <w:r w:rsidRPr="004C79CC">
        <w:t xml:space="preserve">Tutte le comunicazioni nell’ambito della procedura di gara, ad eccezione di quanto previsto all’articolo 20 del presente Disciplinare e per l’attivazione del soccorso istruttorio, avvengono e si danno per eseguite mediante spedizione di messaggi di posta elettronica alla casella di posta elettronica non certificata indicata </w:t>
      </w:r>
      <w:r w:rsidRPr="004C79CC">
        <w:lastRenderedPageBreak/>
        <w:t xml:space="preserve">dal concorrente ai fini della procedura telematica di acquisto nella Domanda di cui al successivo punto A.1). </w:t>
      </w:r>
    </w:p>
    <w:p w:rsidR="007164AC" w:rsidRPr="004C79CC" w:rsidRDefault="007164AC" w:rsidP="00161947">
      <w:bookmarkStart w:id="24" w:name="_Hlk508788678"/>
      <w:r w:rsidRPr="004C79CC">
        <w:t>Ai sensi dell’art. 76, comma 6 del Codice, i concorrenti sono tenuti ad indicare, in sede di offerta, l’indirizzo PEC o, solo per i concorrenti aventi sede in altri Stati membri, l’indirizzo di posta elettronica, da utilizzare ai fini delle comunicazioni di cui all’art. 76, comma 5, del Codice.</w:t>
      </w:r>
    </w:p>
    <w:p w:rsidR="007164AC" w:rsidRPr="004C79CC" w:rsidRDefault="007164AC" w:rsidP="00161947">
      <w:r w:rsidRPr="004C79CC">
        <w:t>Le comunicazioni di cui all’art. 76, comma 5, del Codice si intendono validamente ed efficacemente effettuate all’indirizzo PEC indicato dai concorrenti nella documentazione di gara.</w:t>
      </w:r>
    </w:p>
    <w:bookmarkEnd w:id="24"/>
    <w:p w:rsidR="007164AC" w:rsidRPr="004C79CC" w:rsidRDefault="007164AC" w:rsidP="00161947">
      <w:r w:rsidRPr="004C79CC">
        <w:t>Le comunicazioni sono anche replicate sul sito nell’area relativa alla gara riservata al singolo concorrente. Il concorrente si impegna a comunicare eventuali cambiamenti di indirizzo di posta elettronica. In assenza di tale comunicazione l’Amministrazione e il Gestore non sono responsabili per l’avvenuta mancanza di comunicazione.</w:t>
      </w:r>
    </w:p>
    <w:p w:rsidR="007164AC" w:rsidRPr="004C79CC" w:rsidRDefault="007164AC" w:rsidP="00161947">
      <w:r w:rsidRPr="004C79CC">
        <w:t>Eventuali comunicazioni aventi carattere generale, da parte dell’Amministrazione, inerenti la documentazione di gara o relative ai chiarimenti forniti, vengono pubblicate sul Sito nell’area riservata alla gara.</w:t>
      </w:r>
    </w:p>
    <w:p w:rsidR="007164AC" w:rsidRPr="004C79CC" w:rsidRDefault="007164AC" w:rsidP="00161947">
      <w:bookmarkStart w:id="25" w:name="_Hlk508788700"/>
      <w:r w:rsidRPr="004C79CC">
        <w:t>Le comunicazioni inviate dalla Stazione appaltante sono altresì inviate alla casella di posta elettronica e posta elettronica certificata indicata dal concorrente ai fini della procedura telematica d’acquisto, secondo quanto previsto all'art. 8 delle “Norme tecniche di funzionamento del Sistema Telematico di Acquisto Regionale”. L’Amministrazione non risponde della mancata ricezione delle comunicazioni inviate.</w:t>
      </w:r>
    </w:p>
    <w:bookmarkEnd w:id="25"/>
    <w:p w:rsidR="007164AC" w:rsidRPr="004C79CC" w:rsidRDefault="007164AC" w:rsidP="00161947">
      <w:r w:rsidRPr="004C79CC">
        <w:t>Per la consultazione delle comunicazioni ogni concorrente deve:</w:t>
      </w:r>
    </w:p>
    <w:p w:rsidR="007164AC" w:rsidRPr="00C93B3D" w:rsidRDefault="007164AC" w:rsidP="00B43324">
      <w:pPr>
        <w:pStyle w:val="Paragrafoelenco"/>
        <w:numPr>
          <w:ilvl w:val="0"/>
          <w:numId w:val="61"/>
        </w:numPr>
        <w:rPr>
          <w:lang w:val="it-IT"/>
        </w:rPr>
      </w:pPr>
      <w:r w:rsidRPr="00C93B3D">
        <w:rPr>
          <w:lang w:val="it-IT"/>
        </w:rPr>
        <w:t>Accedere all'area riservata del sistema tramite le proprie credenziali (userid e password)</w:t>
      </w:r>
    </w:p>
    <w:p w:rsidR="007164AC" w:rsidRPr="004C79CC" w:rsidRDefault="007164AC" w:rsidP="00B43324">
      <w:pPr>
        <w:pStyle w:val="Paragrafoelenco"/>
        <w:numPr>
          <w:ilvl w:val="0"/>
          <w:numId w:val="61"/>
        </w:numPr>
      </w:pPr>
      <w:r w:rsidRPr="004C79CC">
        <w:t>Selezionare la gara di interesse</w:t>
      </w:r>
    </w:p>
    <w:p w:rsidR="007164AC" w:rsidRPr="00C93B3D" w:rsidRDefault="007164AC" w:rsidP="00B43324">
      <w:pPr>
        <w:pStyle w:val="Paragrafoelenco"/>
        <w:numPr>
          <w:ilvl w:val="0"/>
          <w:numId w:val="61"/>
        </w:numPr>
        <w:rPr>
          <w:lang w:val="it-IT"/>
        </w:rPr>
      </w:pPr>
      <w:r w:rsidRPr="00C93B3D">
        <w:rPr>
          <w:lang w:val="it-IT"/>
        </w:rPr>
        <w:t xml:space="preserve">Selezionare "comunicazioni ricevute" tra le voci di menu previste dal sistema  </w:t>
      </w:r>
    </w:p>
    <w:p w:rsidR="00161947" w:rsidRDefault="00161947" w:rsidP="00161947">
      <w:pPr>
        <w:rPr>
          <w:b/>
          <w:bCs/>
        </w:rPr>
      </w:pPr>
    </w:p>
    <w:p w:rsidR="007164AC" w:rsidRPr="004C79CC" w:rsidRDefault="007164AC" w:rsidP="00161947">
      <w:pPr>
        <w:rPr>
          <w:b/>
          <w:bCs/>
        </w:rPr>
      </w:pPr>
      <w:r w:rsidRPr="004C79CC">
        <w:rPr>
          <w:b/>
          <w:bCs/>
        </w:rPr>
        <w:t xml:space="preserve">Attenzione: Il sistema telematico di acquisti online della Regione Toscana utilizza la casella denominata </w:t>
      </w:r>
      <w:hyperlink r:id="rId8" w:history="1">
        <w:r w:rsidRPr="004C79CC">
          <w:rPr>
            <w:rStyle w:val="Collegamentoipertestuale"/>
            <w:rFonts w:ascii="Verdana" w:hAnsi="Verdana" w:cs="Calibri Light"/>
            <w:b/>
            <w:bCs/>
            <w:sz w:val="20"/>
            <w:szCs w:val="20"/>
          </w:rPr>
          <w:t>noreply@start.toscana.it</w:t>
        </w:r>
      </w:hyperlink>
      <w:r w:rsidRPr="004C79CC">
        <w:rPr>
          <w:b/>
          <w:bCs/>
        </w:rPr>
        <w:t xml:space="preserve"> per inviare tutti i messaggi di posta elettronica. I concorrenti sono tenuti a controllare che le mail inviate dal sistema non vengano respinte né trattate come Spam dal proprio sistema di posta elettronica e, in ogni caso, a verificare costantemente sul sistema la presenza di comunicazioni</w:t>
      </w:r>
    </w:p>
    <w:p w:rsidR="007164AC" w:rsidRPr="004C79CC" w:rsidRDefault="007164AC" w:rsidP="00161947">
      <w:bookmarkStart w:id="26" w:name="_Hlk508788717"/>
      <w:r w:rsidRPr="004C79CC">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rsidR="007164AC" w:rsidRPr="004C79CC" w:rsidRDefault="007164AC" w:rsidP="00161947">
      <w:r w:rsidRPr="004C79CC">
        <w:t>In caso di consorzi di cui all’art. 45, comma 2, lett. b e c del Codice, la comunicazione recapitata al consorzio si intende validamente resa a tutte le consorziate.</w:t>
      </w:r>
    </w:p>
    <w:p w:rsidR="007164AC" w:rsidRPr="004C79CC" w:rsidRDefault="007164AC" w:rsidP="00161947">
      <w:r w:rsidRPr="004C79CC">
        <w:t>In caso di avvalimento, la comunicazione recapitata all’offerente si intende validamente resa a tutti gli operatori economici ausiliari.</w:t>
      </w:r>
    </w:p>
    <w:p w:rsidR="007164AC" w:rsidRPr="004C79CC" w:rsidRDefault="007164AC" w:rsidP="00161947">
      <w:r w:rsidRPr="004C79CC">
        <w:t>In caso di subappalto, la comunicazione recapitata all’offerente si intende validamente resa a tutti i subappaltatori indicati.</w:t>
      </w:r>
      <w:bookmarkStart w:id="27" w:name="_Toc482025704"/>
      <w:bookmarkStart w:id="28" w:name="_Toc482097525"/>
      <w:bookmarkStart w:id="29" w:name="_Toc482097614"/>
      <w:bookmarkStart w:id="30" w:name="_Toc482097703"/>
      <w:bookmarkStart w:id="31" w:name="_Toc482097895"/>
      <w:bookmarkStart w:id="32" w:name="_Toc482098993"/>
      <w:bookmarkStart w:id="33" w:name="_Toc482100715"/>
      <w:bookmarkStart w:id="34" w:name="_Toc482100872"/>
      <w:bookmarkStart w:id="35" w:name="_Toc482101298"/>
      <w:bookmarkStart w:id="36" w:name="_Toc482101435"/>
      <w:bookmarkStart w:id="37" w:name="_Toc482101550"/>
      <w:bookmarkStart w:id="38" w:name="_Toc482101725"/>
      <w:bookmarkStart w:id="39" w:name="_Toc482101818"/>
      <w:bookmarkStart w:id="40" w:name="_Toc482101913"/>
      <w:bookmarkStart w:id="41" w:name="_Toc482102008"/>
      <w:bookmarkStart w:id="42" w:name="_Toc482102102"/>
      <w:bookmarkStart w:id="43" w:name="_Toc482351966"/>
      <w:bookmarkStart w:id="44" w:name="_Toc482352056"/>
      <w:bookmarkStart w:id="45" w:name="_Toc482352146"/>
      <w:bookmarkStart w:id="46" w:name="_Toc482352236"/>
      <w:bookmarkStart w:id="47" w:name="_Toc482633076"/>
      <w:bookmarkStart w:id="48" w:name="_Toc482641253"/>
      <w:bookmarkStart w:id="49" w:name="_Toc482712699"/>
      <w:bookmarkStart w:id="50" w:name="_Toc482959469"/>
      <w:bookmarkStart w:id="51" w:name="_Toc482959579"/>
      <w:bookmarkStart w:id="52" w:name="_Toc482959689"/>
      <w:bookmarkStart w:id="53" w:name="_Toc482978807"/>
      <w:bookmarkStart w:id="54" w:name="_Toc482978918"/>
      <w:bookmarkStart w:id="55" w:name="_Toc482979026"/>
      <w:bookmarkStart w:id="56" w:name="_Toc482979137"/>
      <w:bookmarkStart w:id="57" w:name="_Toc482979246"/>
      <w:bookmarkStart w:id="58" w:name="_Toc482979355"/>
      <w:bookmarkStart w:id="59" w:name="_Toc482979463"/>
      <w:bookmarkStart w:id="60" w:name="_Toc482979572"/>
      <w:bookmarkStart w:id="61" w:name="_Toc482979670"/>
      <w:bookmarkStart w:id="62" w:name="_Toc483233631"/>
      <w:bookmarkStart w:id="63" w:name="_Toc483302325"/>
      <w:bookmarkStart w:id="64" w:name="_Toc483315875"/>
      <w:bookmarkStart w:id="65" w:name="_Toc483316081"/>
      <w:bookmarkStart w:id="66" w:name="_Toc483316284"/>
      <w:bookmarkStart w:id="67" w:name="_Toc483316415"/>
      <w:bookmarkStart w:id="68" w:name="_Toc483325718"/>
      <w:bookmarkStart w:id="69" w:name="_Toc483401197"/>
      <w:bookmarkStart w:id="70" w:name="_Toc483473994"/>
      <w:bookmarkStart w:id="71" w:name="_Toc483571423"/>
      <w:bookmarkStart w:id="72" w:name="_Toc483571544"/>
      <w:bookmarkStart w:id="73" w:name="_Toc483906921"/>
      <w:bookmarkStart w:id="74" w:name="_Toc484010671"/>
      <w:bookmarkStart w:id="75" w:name="_Toc484010793"/>
      <w:bookmarkStart w:id="76" w:name="_Toc484010917"/>
      <w:bookmarkStart w:id="77" w:name="_Toc484011039"/>
      <w:bookmarkStart w:id="78" w:name="_Toc484011161"/>
      <w:bookmarkStart w:id="79" w:name="_Toc484011636"/>
      <w:bookmarkStart w:id="80" w:name="_Toc484097710"/>
      <w:bookmarkStart w:id="81" w:name="_Toc484428882"/>
      <w:bookmarkStart w:id="82" w:name="_Toc484429052"/>
      <w:bookmarkStart w:id="83" w:name="_Toc484438627"/>
      <w:bookmarkStart w:id="84" w:name="_Toc484438751"/>
      <w:bookmarkStart w:id="85" w:name="_Toc484438875"/>
      <w:bookmarkStart w:id="86" w:name="_Toc484439795"/>
      <w:bookmarkStart w:id="87" w:name="_Toc484439918"/>
      <w:bookmarkStart w:id="88" w:name="_Toc484440042"/>
      <w:bookmarkStart w:id="89" w:name="_Toc484440402"/>
      <w:bookmarkStart w:id="90" w:name="_Toc484448061"/>
      <w:bookmarkStart w:id="91" w:name="_Toc484448186"/>
      <w:bookmarkStart w:id="92" w:name="_Toc484448310"/>
      <w:bookmarkStart w:id="93" w:name="_Toc484448434"/>
      <w:bookmarkStart w:id="94" w:name="_Toc484448558"/>
      <w:bookmarkStart w:id="95" w:name="_Toc484448682"/>
      <w:bookmarkStart w:id="96" w:name="_Toc484448805"/>
      <w:bookmarkStart w:id="97" w:name="_Toc484448929"/>
      <w:bookmarkStart w:id="98" w:name="_Toc484449053"/>
      <w:bookmarkStart w:id="99" w:name="_Toc484526548"/>
      <w:bookmarkStart w:id="100" w:name="_Toc484605268"/>
      <w:bookmarkStart w:id="101" w:name="_Toc484605392"/>
      <w:bookmarkStart w:id="102" w:name="_Toc484688261"/>
      <w:bookmarkStart w:id="103" w:name="_Toc484688816"/>
      <w:bookmarkStart w:id="104" w:name="_Toc485218252"/>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7164AC" w:rsidRPr="00C93B3D" w:rsidRDefault="007164AC" w:rsidP="00161947">
      <w:pPr>
        <w:pStyle w:val="Titolo1"/>
        <w:rPr>
          <w:lang w:val="it-IT"/>
        </w:rPr>
      </w:pPr>
      <w:bookmarkStart w:id="105" w:name="_Toc2331450"/>
      <w:bookmarkEnd w:id="26"/>
      <w:r w:rsidRPr="00C93B3D">
        <w:rPr>
          <w:lang w:val="it-IT"/>
        </w:rPr>
        <w:t>ART. 10 -  RICHIESTA DI CHIARIMENTI DA PARTE DEGLI OPERATORI ECONOMICI</w:t>
      </w:r>
      <w:bookmarkEnd w:id="105"/>
    </w:p>
    <w:p w:rsidR="007164AC" w:rsidRPr="004C79CC" w:rsidRDefault="007164AC" w:rsidP="00E02801">
      <w:r w:rsidRPr="004C79CC">
        <w:lastRenderedPageBreak/>
        <w:t xml:space="preserve">Le eventuali </w:t>
      </w:r>
      <w:r w:rsidRPr="004C79CC">
        <w:rPr>
          <w:b/>
          <w:bCs/>
        </w:rPr>
        <w:t xml:space="preserve">richieste di chiarimenti </w:t>
      </w:r>
      <w:r w:rsidRPr="004C79CC">
        <w:t xml:space="preserve">relative alla gara in oggetto, dovranno essere formulate attraverso l’apposita sezione </w:t>
      </w:r>
      <w:r w:rsidRPr="004C79CC">
        <w:rPr>
          <w:b/>
          <w:bCs/>
        </w:rPr>
        <w:t>“chiarimenti</w:t>
      </w:r>
      <w:r w:rsidRPr="004C79CC">
        <w:t>”, nell’area riservata alla presente gara, all’indirizzo:</w:t>
      </w:r>
    </w:p>
    <w:p w:rsidR="007164AC" w:rsidRPr="004C79CC" w:rsidRDefault="007164AC" w:rsidP="00E02801">
      <w:r w:rsidRPr="004C79CC">
        <w:rPr>
          <w:rStyle w:val="Internetlink"/>
          <w:rFonts w:ascii="Verdana" w:hAnsi="Verdana" w:cs="Calibri Light"/>
          <w:sz w:val="20"/>
          <w:szCs w:val="20"/>
        </w:rPr>
        <w:t>https://start.toscana.it/</w:t>
      </w:r>
      <w:r w:rsidRPr="004C79CC">
        <w:rPr>
          <w:i/>
          <w:iCs/>
        </w:rPr>
        <w:t xml:space="preserve">. </w:t>
      </w:r>
      <w:r w:rsidRPr="004C79CC">
        <w:t>Attraverso lo stesso mezzo l’Amministrazione provvederà a fornire le risposte.</w:t>
      </w:r>
    </w:p>
    <w:p w:rsidR="007164AC" w:rsidRPr="004C79CC" w:rsidRDefault="007164AC" w:rsidP="00E02801">
      <w:r w:rsidRPr="004C79CC">
        <w:t xml:space="preserve">L’Amministrazione garantisce una risposta, </w:t>
      </w:r>
      <w:bookmarkStart w:id="106" w:name="_Hlk508788738"/>
      <w:r w:rsidRPr="004C79CC">
        <w:t>nel termine ultimo di 6 giorni prima della scadenza del termine stabilito per la ricezione delle offerte ai sensi dell’art. 74 co. 4 del D.Lgs. 50/2016 ss.mm.ii., alle richieste di chiarimenti che perverranno in tempo utile.</w:t>
      </w:r>
    </w:p>
    <w:p w:rsidR="007164AC" w:rsidRPr="00C93B3D" w:rsidRDefault="007164AC" w:rsidP="00E02801">
      <w:pPr>
        <w:pStyle w:val="Titolo1"/>
        <w:rPr>
          <w:lang w:val="it-IT"/>
        </w:rPr>
      </w:pPr>
      <w:bookmarkStart w:id="107" w:name="_Toc2331451"/>
      <w:bookmarkEnd w:id="106"/>
      <w:r w:rsidRPr="00C93B3D">
        <w:rPr>
          <w:lang w:val="it-IT"/>
        </w:rPr>
        <w:t>ART. 11 - POSSESSO DI UN C</w:t>
      </w:r>
      <w:r w:rsidR="00A44D74" w:rsidRPr="00C93B3D">
        <w:rPr>
          <w:lang w:val="it-IT"/>
        </w:rPr>
        <w:t xml:space="preserve">ERTIFICATO QUALIFICATO DI FIRMA </w:t>
      </w:r>
      <w:r w:rsidRPr="00C93B3D">
        <w:rPr>
          <w:lang w:val="it-IT"/>
        </w:rPr>
        <w:t>ELETTRONICA</w:t>
      </w:r>
      <w:bookmarkEnd w:id="107"/>
    </w:p>
    <w:p w:rsidR="007164AC" w:rsidRPr="004C79CC" w:rsidRDefault="007164AC" w:rsidP="00E02801">
      <w:pPr>
        <w:rPr>
          <w:lang w:eastAsia="it-IT"/>
        </w:rPr>
      </w:pPr>
      <w:r w:rsidRPr="004C79CC">
        <w:t xml:space="preserve">Per firmare digitalmente, ove richiesto, la documentazione di gara, i titolari o legali rappresentanti o procuratori degli operatori economici che intendono partecipare all’appalto dovranno essere in possesso di un certificato qualificato di firma elettronica che, al momento della sottoscrizione, non risulti scaduto di validità ovvero non risulti revocato o sospeso. Ai sensi del Regolamento (UE) n. 910/2014 del Parlamento europeo e del Consiglio, del 23 luglio 2014, il certificato qualificato dovrà </w:t>
      </w:r>
      <w:r w:rsidRPr="004C79CC">
        <w:rPr>
          <w:lang w:eastAsia="it-IT"/>
        </w:rPr>
        <w:t>essere rilasciato da un prestatore di servizi fiduciari qualificati presente nella lista di fiducia (trusted list) pubblicata dallo Stato membro in cui è stabilito.</w:t>
      </w:r>
    </w:p>
    <w:p w:rsidR="007164AC" w:rsidRPr="004C79CC" w:rsidRDefault="007164AC" w:rsidP="00E02801">
      <w:pPr>
        <w:rPr>
          <w:lang w:eastAsia="it-IT"/>
        </w:rPr>
      </w:pPr>
      <w:r w:rsidRPr="004C79CC">
        <w:rPr>
          <w:lang w:eastAsia="it-IT"/>
        </w:rPr>
        <w:t>Al fine di verificare la validità delle firme digitali e delle firme elettroniche qualificate basate su certificati rilasciati da tutti i soggetti autorizzati in Europa, la Commissione europea ha reso disponibile un'applicazione open source utilizzabile on line sul sito dell’Agenzia per l’Italia Digitale nella sezione “Software di verifica”.</w:t>
      </w:r>
    </w:p>
    <w:p w:rsidR="007164AC" w:rsidRPr="004C79CC" w:rsidRDefault="007164AC" w:rsidP="00E02801">
      <w:r w:rsidRPr="004C79CC">
        <w:rPr>
          <w:lang w:eastAsia="it-IT"/>
        </w:rPr>
        <w:t>L’amministrazione utilizzerà tale applicazione per il riconoscimento e la verifica dei documenti informatici sottoscritti nei diversi Stati Membri della Comunità.</w:t>
      </w:r>
    </w:p>
    <w:p w:rsidR="007164AC" w:rsidRPr="00C93B3D" w:rsidRDefault="007164AC" w:rsidP="00E02801">
      <w:pPr>
        <w:pStyle w:val="Titolo1"/>
        <w:rPr>
          <w:lang w:val="it-IT"/>
        </w:rPr>
      </w:pPr>
      <w:bookmarkStart w:id="108" w:name="_Toc2331452"/>
      <w:r w:rsidRPr="00C93B3D">
        <w:rPr>
          <w:lang w:val="it-IT"/>
        </w:rPr>
        <w:t>ART. 12 - MODALITA' DI IDENTIFICAZIONE SUL SISTEMA TELEMATICO</w:t>
      </w:r>
      <w:bookmarkEnd w:id="108"/>
    </w:p>
    <w:p w:rsidR="007164AC" w:rsidRPr="00E02801" w:rsidRDefault="007164AC" w:rsidP="00E02801">
      <w:r w:rsidRPr="00E02801">
        <w:t>Per partecipare all’appalto</w:t>
      </w:r>
      <w:r w:rsidRPr="00961FED">
        <w:t>,</w:t>
      </w:r>
      <w:r w:rsidR="00004186" w:rsidRPr="00961FED">
        <w:t xml:space="preserve"> </w:t>
      </w:r>
      <w:r w:rsidR="00BE2EB1" w:rsidRPr="00961FED">
        <w:rPr>
          <w:b/>
        </w:rPr>
        <w:t xml:space="preserve">entro e non oltre le </w:t>
      </w:r>
      <w:r w:rsidR="00BE2EB1" w:rsidRPr="003F39C5">
        <w:rPr>
          <w:b/>
          <w:shd w:val="clear" w:color="auto" w:fill="FFFF00"/>
        </w:rPr>
        <w:t>ore 1</w:t>
      </w:r>
      <w:r w:rsidR="00E93E85" w:rsidRPr="003F39C5">
        <w:rPr>
          <w:b/>
          <w:shd w:val="clear" w:color="auto" w:fill="FFFF00"/>
        </w:rPr>
        <w:t>1</w:t>
      </w:r>
      <w:r w:rsidR="00BE2EB1" w:rsidRPr="003F39C5">
        <w:rPr>
          <w:b/>
          <w:shd w:val="clear" w:color="auto" w:fill="FFFF00"/>
        </w:rPr>
        <w:t xml:space="preserve">:00 del </w:t>
      </w:r>
      <w:r w:rsidR="00415508" w:rsidRPr="003F39C5">
        <w:rPr>
          <w:b/>
          <w:highlight w:val="yellow"/>
          <w:shd w:val="clear" w:color="auto" w:fill="FFFF00"/>
        </w:rPr>
        <w:t>1</w:t>
      </w:r>
      <w:r w:rsidR="003F39C5" w:rsidRPr="003F39C5">
        <w:rPr>
          <w:b/>
          <w:highlight w:val="yellow"/>
          <w:shd w:val="clear" w:color="auto" w:fill="FFFF00"/>
        </w:rPr>
        <w:t>8</w:t>
      </w:r>
      <w:r w:rsidR="00961FED" w:rsidRPr="003F39C5">
        <w:rPr>
          <w:b/>
          <w:highlight w:val="yellow"/>
          <w:shd w:val="clear" w:color="auto" w:fill="FFFF00"/>
        </w:rPr>
        <w:t>/04</w:t>
      </w:r>
      <w:r w:rsidR="00BE2EB1" w:rsidRPr="00415508">
        <w:rPr>
          <w:b/>
          <w:highlight w:val="yellow"/>
        </w:rPr>
        <w:t>/201</w:t>
      </w:r>
      <w:r w:rsidR="00B867D6" w:rsidRPr="00415508">
        <w:rPr>
          <w:b/>
          <w:highlight w:val="yellow"/>
        </w:rPr>
        <w:t>9</w:t>
      </w:r>
      <w:r w:rsidR="00BE2EB1" w:rsidRPr="00961FED">
        <w:t xml:space="preserve">, </w:t>
      </w:r>
      <w:r w:rsidRPr="00961FED">
        <w:t>gli</w:t>
      </w:r>
      <w:r w:rsidRPr="00E02801">
        <w:t xml:space="preserve"> operatori economici interessati dovranno identificarsi sul Sistema Telematico Acquisti Regionale della Toscana accessibile all’indirizzo </w:t>
      </w:r>
      <w:hyperlink r:id="rId9" w:history="1">
        <w:r w:rsidRPr="00E02801">
          <w:rPr>
            <w:rStyle w:val="Collegamentoipertestuale"/>
            <w:rFonts w:cs="Calibri Light"/>
            <w:sz w:val="20"/>
            <w:szCs w:val="20"/>
          </w:rPr>
          <w:t>https://start.toscana.it/</w:t>
        </w:r>
      </w:hyperlink>
      <w:r w:rsidRPr="00E02801">
        <w:rPr>
          <w:rStyle w:val="Internetlink"/>
          <w:rFonts w:cs="Calibri Light"/>
          <w:sz w:val="20"/>
          <w:szCs w:val="20"/>
        </w:rPr>
        <w:t xml:space="preserve"> </w:t>
      </w:r>
      <w:r w:rsidRPr="00E02801">
        <w:t>ed inserire la documentazione di cui al successivo articolo</w:t>
      </w:r>
      <w:r w:rsidRPr="00E02801">
        <w:rPr>
          <w:b/>
        </w:rPr>
        <w:t xml:space="preserve"> </w:t>
      </w:r>
      <w:r w:rsidRPr="00E02801">
        <w:t>13.</w:t>
      </w:r>
    </w:p>
    <w:p w:rsidR="007164AC" w:rsidRPr="00E02801" w:rsidRDefault="007164AC" w:rsidP="00E02801">
      <w:r w:rsidRPr="00E02801">
        <w:t>Per identificarsi, i fornitori dovranno completare la procedura di registrazione on line presente sul Sistema. La registrazione, completamente gratuita, avviene preferibilmente utilizzando un certificato digitale di autenticazione, in subordine tramite userid e password. Il certificato digitale e/o la userid e password utilizzati in sede di registrazione sono necessari per ogni successivo accesso ai do</w:t>
      </w:r>
      <w:bookmarkStart w:id="109" w:name="_GoBack"/>
      <w:bookmarkEnd w:id="109"/>
      <w:r w:rsidRPr="00E02801">
        <w:t>cumenti della procedura.</w:t>
      </w:r>
    </w:p>
    <w:p w:rsidR="007164AC" w:rsidRPr="00E02801" w:rsidRDefault="007164AC" w:rsidP="00E02801">
      <w:r w:rsidRPr="00E02801">
        <w:t>L’utente è tenuto a non diffondere a terzi la chiave di accesso (User ID), a mezzo della quale verrà identificato dalla Stazione Appaltante, e la password.</w:t>
      </w:r>
    </w:p>
    <w:p w:rsidR="00DA25B1" w:rsidRPr="00E02801" w:rsidRDefault="007164AC" w:rsidP="00E02801">
      <w:r w:rsidRPr="00E02801">
        <w:t xml:space="preserve">Istruzioni dettagliate su come completare la procedura di registrazione sono disponibili sul sito stesso nella sezione dedicata alla procedura di registrazione o possono essere richieste al </w:t>
      </w:r>
      <w:r w:rsidRPr="00E02801">
        <w:rPr>
          <w:bCs/>
        </w:rPr>
        <w:t xml:space="preserve">Call Center del gestore del Sistema Telematico al numero </w:t>
      </w:r>
      <w:bookmarkStart w:id="110" w:name="_Hlk508788771"/>
      <w:r w:rsidRPr="00E02801">
        <w:rPr>
          <w:bCs/>
        </w:rPr>
        <w:t>055.6560174</w:t>
      </w:r>
      <w:bookmarkEnd w:id="110"/>
      <w:r w:rsidRPr="00E02801">
        <w:rPr>
          <w:bCs/>
        </w:rPr>
        <w:t xml:space="preserve">, o all’indirizzo di posta elettronica: </w:t>
      </w:r>
      <w:hyperlink r:id="rId10" w:history="1">
        <w:r w:rsidRPr="00E02801">
          <w:rPr>
            <w:rStyle w:val="Internetlink"/>
            <w:rFonts w:cs="Calibri Light"/>
            <w:sz w:val="20"/>
            <w:szCs w:val="20"/>
          </w:rPr>
          <w:t>infopleiade@i-faber.com</w:t>
        </w:r>
      </w:hyperlink>
      <w:r w:rsidRPr="00E02801">
        <w:rPr>
          <w:bCs/>
        </w:rPr>
        <w:t>.</w:t>
      </w:r>
      <w:r w:rsidR="00B867D6" w:rsidRPr="00E02801">
        <w:t xml:space="preserve"> </w:t>
      </w:r>
    </w:p>
    <w:p w:rsidR="007164AC" w:rsidRPr="00C93B3D" w:rsidRDefault="007164AC" w:rsidP="00E02801">
      <w:pPr>
        <w:pStyle w:val="Titolo1"/>
        <w:rPr>
          <w:lang w:val="it-IT"/>
        </w:rPr>
      </w:pPr>
      <w:bookmarkStart w:id="111" w:name="_Toc2331453"/>
      <w:r w:rsidRPr="00C93B3D">
        <w:rPr>
          <w:lang w:val="it-IT"/>
        </w:rPr>
        <w:t>ART. 13 - MODALIT</w:t>
      </w:r>
      <w:r w:rsidR="00E02801" w:rsidRPr="00C93B3D">
        <w:rPr>
          <w:lang w:val="it-IT"/>
        </w:rPr>
        <w:t>À</w:t>
      </w:r>
      <w:r w:rsidRPr="00C93B3D">
        <w:rPr>
          <w:lang w:val="it-IT"/>
        </w:rPr>
        <w:t xml:space="preserve"> DI PRESENTAZIONE DELLE OFFERTE</w:t>
      </w:r>
      <w:bookmarkEnd w:id="111"/>
    </w:p>
    <w:p w:rsidR="007164AC" w:rsidRPr="004C79CC" w:rsidRDefault="007164AC" w:rsidP="00E02801">
      <w:r w:rsidRPr="004C79CC">
        <w:lastRenderedPageBreak/>
        <w:t>Per partecipare all’appalto dovrà essere inserita nel sistema telematico, nello spazio relativo alla</w:t>
      </w:r>
      <w:r w:rsidRPr="004C79CC">
        <w:rPr>
          <w:b/>
        </w:rPr>
        <w:t xml:space="preserve"> </w:t>
      </w:r>
      <w:r w:rsidRPr="004C79CC">
        <w:t>gara in oggetto, entro e non oltre il termine perentorio</w:t>
      </w:r>
      <w:r w:rsidRPr="00E02801">
        <w:rPr>
          <w:rStyle w:val="FootnoteSymbol"/>
          <w:rFonts w:ascii="Verdana" w:hAnsi="Verdana" w:cs="Calibri Light"/>
          <w:bCs/>
          <w:sz w:val="20"/>
          <w:szCs w:val="20"/>
        </w:rPr>
        <w:footnoteReference w:id="1"/>
      </w:r>
      <w:r w:rsidRPr="004C79CC">
        <w:rPr>
          <w:color w:val="FF0000"/>
        </w:rPr>
        <w:t xml:space="preserve"> </w:t>
      </w:r>
      <w:r w:rsidRPr="004C79CC">
        <w:t xml:space="preserve">indicato al precedente articolo 12, la seguente documentazione, </w:t>
      </w:r>
      <w:bookmarkStart w:id="112" w:name="_Hlk508788796"/>
      <w:r w:rsidRPr="004C79CC">
        <w:t xml:space="preserve">in formato elettronico e sottoscritta, ove richiesto, a pena di esclusione, con firma digitale di cui all’art. 1, comma 1, lett. s) del D.Lgs. 82/2015. </w:t>
      </w:r>
    </w:p>
    <w:p w:rsidR="007164AC" w:rsidRPr="00C93B3D" w:rsidRDefault="007164AC" w:rsidP="00B43324">
      <w:pPr>
        <w:pStyle w:val="Paragrafoelenco"/>
        <w:numPr>
          <w:ilvl w:val="0"/>
          <w:numId w:val="62"/>
        </w:numPr>
        <w:rPr>
          <w:lang w:val="it-IT"/>
        </w:rPr>
      </w:pPr>
      <w:r w:rsidRPr="00C93B3D">
        <w:rPr>
          <w:lang w:val="it-IT"/>
        </w:rPr>
        <w:t xml:space="preserve">Per i concorrenti aventi sede legale in Italia o in uno dei Paesi dell’Unione europea, le dichiarazioni sostitutive si redigono ai sensi degli articoli 46 e 47 del d.p.r. 445/2000; </w:t>
      </w:r>
    </w:p>
    <w:p w:rsidR="007164AC" w:rsidRPr="00C93B3D" w:rsidRDefault="007164AC" w:rsidP="00B43324">
      <w:pPr>
        <w:pStyle w:val="Paragrafoelenco"/>
        <w:numPr>
          <w:ilvl w:val="0"/>
          <w:numId w:val="62"/>
        </w:numPr>
        <w:rPr>
          <w:lang w:val="it-IT"/>
        </w:rPr>
      </w:pPr>
      <w:r w:rsidRPr="00C93B3D">
        <w:rPr>
          <w:lang w:val="it-IT"/>
        </w:rPr>
        <w:t>per i concorrenti non aventi sede legale in uno dei Paesi dell’Unione europea, le dichiarazioni sostitutive sono rese mediante documentazione idonea equivalente secondo la legislazione dello Stato di appartenenza.</w:t>
      </w:r>
    </w:p>
    <w:p w:rsidR="007164AC" w:rsidRPr="004C79CC" w:rsidRDefault="007164AC" w:rsidP="00E02801">
      <w:r w:rsidRPr="004C79CC">
        <w:t>Tutte le dichiarazioni sostitutive rese ai sensi degli artt. 46 e 47 del d.p.r. 445/2000, ivi compreso il DGUE, la domanda di partecipazione, le dichiarazioni integrative, l’offerta tecnica e l’offerta economica devono essere sottoscritte   digitalmente dal rappresentante legale del concorrente o suo procuratore.</w:t>
      </w:r>
    </w:p>
    <w:p w:rsidR="007164AC" w:rsidRPr="004C79CC" w:rsidRDefault="007164AC" w:rsidP="00E02801">
      <w:r w:rsidRPr="004C79CC">
        <w:t>In caso di concorrenti non stabiliti in Italia, la documentazione dovrà essere prodotta in modalità idonea equivalente secondo la legislazione dello Stato di appartenenza; si applicano gli articoli 83, comma 3, 86 e 90 del Codice.</w:t>
      </w:r>
    </w:p>
    <w:p w:rsidR="007164AC" w:rsidRPr="004C79CC" w:rsidRDefault="007164AC" w:rsidP="00E02801">
      <w:r w:rsidRPr="004C79CC">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bookmarkEnd w:id="112"/>
    <w:p w:rsidR="00097384" w:rsidRPr="004C79CC" w:rsidRDefault="00097384" w:rsidP="00097384">
      <w:r w:rsidRPr="004C79CC">
        <w:t>Per partecipare all’appalto dovrà essere inserita nel sistema telematico, nello spazio relativo alla gara di cui trattasi, entro e non oltre il termine indicato precedentemente, la seguente documentazione:</w:t>
      </w:r>
    </w:p>
    <w:p w:rsidR="007164AC" w:rsidRPr="004C79CC" w:rsidRDefault="007164AC" w:rsidP="00E02801">
      <w:pPr>
        <w:pBdr>
          <w:top w:val="single" w:sz="4" w:space="1" w:color="auto"/>
          <w:left w:val="single" w:sz="4" w:space="4" w:color="auto"/>
          <w:bottom w:val="single" w:sz="4" w:space="1" w:color="auto"/>
          <w:right w:val="single" w:sz="4" w:space="4" w:color="auto"/>
        </w:pBdr>
      </w:pPr>
      <w:r w:rsidRPr="004C79CC">
        <w:t xml:space="preserve">A) </w:t>
      </w:r>
      <w:r w:rsidRPr="00E02801">
        <w:rPr>
          <w:b/>
        </w:rPr>
        <w:t>LA DOCUMENTAZIONE AMMINISTRATIVA A CORREDO DELL'OFFERTA</w:t>
      </w:r>
      <w:r w:rsidRPr="004C79CC">
        <w:t xml:space="preserve"> di cui ai successivi punti A.1 e ss.;</w:t>
      </w:r>
    </w:p>
    <w:p w:rsidR="007164AC" w:rsidRPr="004C79CC" w:rsidRDefault="007164AC" w:rsidP="00E02801">
      <w:pPr>
        <w:pBdr>
          <w:top w:val="single" w:sz="4" w:space="1" w:color="auto"/>
          <w:left w:val="single" w:sz="4" w:space="4" w:color="auto"/>
          <w:bottom w:val="single" w:sz="4" w:space="1" w:color="auto"/>
          <w:right w:val="single" w:sz="4" w:space="4" w:color="auto"/>
        </w:pBdr>
      </w:pPr>
      <w:r w:rsidRPr="004C79CC">
        <w:t xml:space="preserve">B) </w:t>
      </w:r>
      <w:r w:rsidRPr="00E02801">
        <w:rPr>
          <w:b/>
        </w:rPr>
        <w:t>LA DOCUMENTAZIONE TECNICA</w:t>
      </w:r>
      <w:r w:rsidR="006B015A" w:rsidRPr="00E02801">
        <w:rPr>
          <w:b/>
        </w:rPr>
        <w:t xml:space="preserve"> QUALITATIVA</w:t>
      </w:r>
      <w:r w:rsidRPr="004C79CC">
        <w:t>;</w:t>
      </w:r>
    </w:p>
    <w:p w:rsidR="006B015A" w:rsidRPr="004C79CC" w:rsidRDefault="007164AC" w:rsidP="00E02801">
      <w:pPr>
        <w:pBdr>
          <w:top w:val="single" w:sz="4" w:space="1" w:color="auto"/>
          <w:left w:val="single" w:sz="4" w:space="4" w:color="auto"/>
          <w:bottom w:val="single" w:sz="4" w:space="1" w:color="auto"/>
          <w:right w:val="single" w:sz="4" w:space="4" w:color="auto"/>
        </w:pBdr>
      </w:pPr>
      <w:r w:rsidRPr="004C79CC">
        <w:t xml:space="preserve">C) </w:t>
      </w:r>
      <w:r w:rsidR="006B015A" w:rsidRPr="00E02801">
        <w:rPr>
          <w:b/>
        </w:rPr>
        <w:t>LA DOCUMENTAZIONE TECNICA QUANTITATIVA</w:t>
      </w:r>
      <w:r w:rsidR="006B015A" w:rsidRPr="004C79CC">
        <w:t>;</w:t>
      </w:r>
    </w:p>
    <w:p w:rsidR="007164AC" w:rsidRPr="004C79CC" w:rsidRDefault="006B015A" w:rsidP="00E02801">
      <w:pPr>
        <w:pBdr>
          <w:top w:val="single" w:sz="4" w:space="1" w:color="auto"/>
          <w:left w:val="single" w:sz="4" w:space="4" w:color="auto"/>
          <w:bottom w:val="single" w:sz="4" w:space="1" w:color="auto"/>
          <w:right w:val="single" w:sz="4" w:space="4" w:color="auto"/>
        </w:pBdr>
      </w:pPr>
      <w:r w:rsidRPr="004C79CC">
        <w:t xml:space="preserve">D) </w:t>
      </w:r>
      <w:r w:rsidR="007164AC" w:rsidRPr="00E02801">
        <w:rPr>
          <w:b/>
        </w:rPr>
        <w:t xml:space="preserve">LA DOCUMENTAZIONE ECONOMICA </w:t>
      </w:r>
      <w:r w:rsidR="007164AC" w:rsidRPr="004C79CC">
        <w:t xml:space="preserve">di cui ai successivi punti </w:t>
      </w:r>
      <w:r w:rsidR="00D330A7" w:rsidRPr="004C79CC">
        <w:t>D</w:t>
      </w:r>
      <w:r w:rsidR="007164AC" w:rsidRPr="004C79CC">
        <w:t>.1) e ss.</w:t>
      </w:r>
    </w:p>
    <w:p w:rsidR="007164AC" w:rsidRPr="004C79CC" w:rsidRDefault="007164AC" w:rsidP="007164AC">
      <w:pPr>
        <w:pStyle w:val="Standard"/>
        <w:spacing w:after="0"/>
        <w:jc w:val="both"/>
        <w:rPr>
          <w:rFonts w:ascii="Verdana" w:hAnsi="Verdana" w:cs="Calibri Light"/>
          <w:b/>
          <w:bCs/>
          <w:noProof/>
          <w:sz w:val="20"/>
          <w:szCs w:val="20"/>
        </w:rPr>
      </w:pPr>
    </w:p>
    <w:p w:rsidR="007164AC" w:rsidRPr="00C93B3D" w:rsidRDefault="007164AC" w:rsidP="00E02801">
      <w:pPr>
        <w:pStyle w:val="Titolo2"/>
        <w:rPr>
          <w:lang w:val="it-IT"/>
        </w:rPr>
      </w:pPr>
      <w:bookmarkStart w:id="113" w:name="_Toc2331454"/>
      <w:r w:rsidRPr="00C93B3D">
        <w:rPr>
          <w:lang w:val="it-IT"/>
        </w:rPr>
        <w:t>A) DOCUMENTAZIONE AMMINISTRATIVA</w:t>
      </w:r>
      <w:bookmarkEnd w:id="113"/>
    </w:p>
    <w:p w:rsidR="00916CD4" w:rsidRDefault="00916CD4" w:rsidP="00916CD4">
      <w:pPr>
        <w:pStyle w:val="Titolo3"/>
      </w:pPr>
      <w:bookmarkStart w:id="114" w:name="_Toc2331455"/>
      <w:r>
        <w:t>A.1) DOMANDA DI PARTECIPAZIONE</w:t>
      </w:r>
      <w:bookmarkEnd w:id="114"/>
    </w:p>
    <w:p w:rsidR="007164AC" w:rsidRPr="004C79CC" w:rsidRDefault="00916CD4" w:rsidP="00E02801">
      <w:r>
        <w:t>La domanda di partecipazione contiene</w:t>
      </w:r>
      <w:r w:rsidR="007164AC" w:rsidRPr="004C79CC">
        <w:t xml:space="preserve"> le dichiarazioni sostitutive di certificazione o di atto notorio da rendersi ai sensi del D.P.R. 445/2000.  </w:t>
      </w:r>
    </w:p>
    <w:p w:rsidR="007164AC" w:rsidRPr="004C79CC" w:rsidRDefault="007164AC" w:rsidP="00E02801">
      <w:r w:rsidRPr="004C79CC">
        <w:t>Si evidenzia che il concorrente è responsabile di tutte le dichiarazioni rese ai sensi del D.P.R. 445/2000, pertanto ogni eventuale errore nel contenuto delle dichiarazioni ricade sulla sua responsabilità. L’Amministrazione assume il contenuto delle dichiarazioni così come rese dal concorrente e sulla base di queste verifica la conformità di tutta la documentazione richiesta per la partecipazione alla gara.</w:t>
      </w:r>
    </w:p>
    <w:p w:rsidR="007164AC" w:rsidRPr="004C79CC" w:rsidRDefault="007164AC" w:rsidP="00E02801">
      <w:r w:rsidRPr="004C79CC">
        <w:lastRenderedPageBreak/>
        <w:t>L’Amministrazione, nella successiva fase di controllo, verificherà la veridicità del contenuto di tali dichiarazioni.</w:t>
      </w:r>
    </w:p>
    <w:p w:rsidR="007164AC" w:rsidRPr="004C79CC" w:rsidRDefault="007164AC" w:rsidP="00E02801">
      <w:bookmarkStart w:id="115" w:name="_Hlk508791520"/>
      <w:r w:rsidRPr="004C79CC">
        <w:t>Il concorrente, dopo essersi identificato dovrà:</w:t>
      </w:r>
    </w:p>
    <w:p w:rsidR="007164AC" w:rsidRPr="00C93B3D" w:rsidRDefault="007164AC" w:rsidP="00B43324">
      <w:pPr>
        <w:pStyle w:val="Paragrafoelenco"/>
        <w:numPr>
          <w:ilvl w:val="0"/>
          <w:numId w:val="63"/>
        </w:numPr>
        <w:ind w:left="360"/>
        <w:rPr>
          <w:lang w:val="it-IT"/>
        </w:rPr>
      </w:pPr>
      <w:r w:rsidRPr="00C93B3D">
        <w:rPr>
          <w:b/>
          <w:lang w:val="it-IT"/>
        </w:rPr>
        <w:t xml:space="preserve">Accedere </w:t>
      </w:r>
      <w:r w:rsidRPr="00C93B3D">
        <w:rPr>
          <w:lang w:val="it-IT"/>
        </w:rPr>
        <w:t>allo spazio dedicato alla gara sul sistema telematico;</w:t>
      </w:r>
    </w:p>
    <w:p w:rsidR="007164AC" w:rsidRPr="00C93B3D" w:rsidRDefault="007164AC" w:rsidP="00B43324">
      <w:pPr>
        <w:pStyle w:val="Paragrafoelenco"/>
        <w:numPr>
          <w:ilvl w:val="0"/>
          <w:numId w:val="63"/>
        </w:numPr>
        <w:ind w:left="360"/>
        <w:rPr>
          <w:lang w:val="it-IT"/>
        </w:rPr>
      </w:pPr>
      <w:r w:rsidRPr="00C93B3D">
        <w:rPr>
          <w:b/>
          <w:lang w:val="it-IT"/>
        </w:rPr>
        <w:t>Scegliere</w:t>
      </w:r>
      <w:r w:rsidRPr="00C93B3D">
        <w:rPr>
          <w:lang w:val="it-IT"/>
        </w:rPr>
        <w:t xml:space="preserve"> la funzione “Presenta offerta”;</w:t>
      </w:r>
    </w:p>
    <w:p w:rsidR="007164AC" w:rsidRPr="004C79CC" w:rsidRDefault="007164AC" w:rsidP="00B43324">
      <w:pPr>
        <w:pStyle w:val="Paragrafoelenco"/>
        <w:numPr>
          <w:ilvl w:val="0"/>
          <w:numId w:val="63"/>
        </w:numPr>
        <w:ind w:left="360"/>
      </w:pPr>
      <w:r w:rsidRPr="00E02801">
        <w:rPr>
          <w:b/>
        </w:rPr>
        <w:t>Completare</w:t>
      </w:r>
      <w:r w:rsidRPr="004C79CC">
        <w:t xml:space="preserve">: </w:t>
      </w:r>
    </w:p>
    <w:p w:rsidR="007164AC" w:rsidRPr="00C93B3D" w:rsidRDefault="007164AC" w:rsidP="00B43324">
      <w:pPr>
        <w:pStyle w:val="Paragrafoelenco"/>
        <w:numPr>
          <w:ilvl w:val="1"/>
          <w:numId w:val="64"/>
        </w:numPr>
        <w:ind w:left="1080"/>
        <w:rPr>
          <w:lang w:val="it-IT"/>
        </w:rPr>
      </w:pPr>
      <w:r w:rsidRPr="00C93B3D">
        <w:rPr>
          <w:lang w:val="it-IT"/>
        </w:rPr>
        <w:t>Il passo 1</w:t>
      </w:r>
      <w:r w:rsidRPr="00C93B3D">
        <w:rPr>
          <w:i/>
          <w:lang w:val="it-IT"/>
        </w:rPr>
        <w:t xml:space="preserve"> </w:t>
      </w:r>
      <w:r w:rsidRPr="00C93B3D">
        <w:rPr>
          <w:lang w:val="it-IT"/>
        </w:rPr>
        <w:t>“Definisci forma di partecipazione” ed eventualmente aggiornare le informazioni presenti nell’Indirizzario fornitori cliccando su “Modifica”;</w:t>
      </w:r>
    </w:p>
    <w:p w:rsidR="007164AC" w:rsidRPr="00C93B3D" w:rsidRDefault="007164AC" w:rsidP="00B43324">
      <w:pPr>
        <w:pStyle w:val="Paragrafoelenco"/>
        <w:numPr>
          <w:ilvl w:val="1"/>
          <w:numId w:val="64"/>
        </w:numPr>
        <w:ind w:left="1080"/>
        <w:rPr>
          <w:lang w:val="it-IT"/>
        </w:rPr>
      </w:pPr>
      <w:r w:rsidRPr="00C93B3D">
        <w:rPr>
          <w:lang w:val="it-IT"/>
        </w:rPr>
        <w:t>Il passo 2 “Gestione della documentazione - amministrativa” da qui cliccare sul tasto “crea” per compilare il form “Domanda di partecipazione”;</w:t>
      </w:r>
    </w:p>
    <w:p w:rsidR="007164AC" w:rsidRPr="00C93B3D" w:rsidRDefault="007164AC" w:rsidP="00B43324">
      <w:pPr>
        <w:pStyle w:val="Paragrafoelenco"/>
        <w:numPr>
          <w:ilvl w:val="0"/>
          <w:numId w:val="64"/>
        </w:numPr>
        <w:ind w:left="426" w:hanging="426"/>
        <w:rPr>
          <w:lang w:val="it-IT"/>
        </w:rPr>
      </w:pPr>
      <w:r w:rsidRPr="00C93B3D">
        <w:rPr>
          <w:b/>
          <w:lang w:val="it-IT"/>
        </w:rPr>
        <w:t xml:space="preserve">Scaricare </w:t>
      </w:r>
      <w:r w:rsidRPr="00C93B3D">
        <w:rPr>
          <w:lang w:val="it-IT"/>
        </w:rPr>
        <w:t>sul proprio pc il documento “</w:t>
      </w:r>
      <w:r w:rsidRPr="00C93B3D">
        <w:rPr>
          <w:i/>
          <w:lang w:val="it-IT"/>
        </w:rPr>
        <w:t>domanda di partecipazione - nome impresa</w:t>
      </w:r>
      <w:r w:rsidRPr="00C93B3D">
        <w:rPr>
          <w:lang w:val="it-IT"/>
        </w:rPr>
        <w:t>” generato dal sistema;</w:t>
      </w:r>
    </w:p>
    <w:p w:rsidR="007164AC" w:rsidRPr="00C93B3D" w:rsidRDefault="007164AC" w:rsidP="00B43324">
      <w:pPr>
        <w:pStyle w:val="Paragrafoelenco"/>
        <w:numPr>
          <w:ilvl w:val="0"/>
          <w:numId w:val="64"/>
        </w:numPr>
        <w:ind w:left="426" w:hanging="426"/>
        <w:rPr>
          <w:lang w:val="it-IT"/>
        </w:rPr>
      </w:pPr>
      <w:r w:rsidRPr="00C93B3D">
        <w:rPr>
          <w:b/>
          <w:lang w:val="it-IT"/>
        </w:rPr>
        <w:t>Firmare digitalmente</w:t>
      </w:r>
      <w:r w:rsidRPr="00C93B3D">
        <w:rPr>
          <w:lang w:val="it-IT"/>
        </w:rPr>
        <w:t xml:space="preserve"> il documento “</w:t>
      </w:r>
      <w:r w:rsidRPr="00C93B3D">
        <w:rPr>
          <w:i/>
          <w:lang w:val="it-IT"/>
        </w:rPr>
        <w:t>domanda di partecipazione - nome impresa</w:t>
      </w:r>
      <w:r w:rsidRPr="00C93B3D">
        <w:rPr>
          <w:lang w:val="it-IT"/>
        </w:rPr>
        <w:t>” generato dal sistema. Il documento deve essere firmato digitalmente dal titolare o legale rappresentante o procuratore del soggetto concorrente che rende le dichiarazioni ivi contenute.</w:t>
      </w:r>
    </w:p>
    <w:p w:rsidR="007164AC" w:rsidRPr="00C93B3D" w:rsidRDefault="007164AC" w:rsidP="00B43324">
      <w:pPr>
        <w:pStyle w:val="Paragrafoelenco"/>
        <w:numPr>
          <w:ilvl w:val="0"/>
          <w:numId w:val="64"/>
        </w:numPr>
        <w:ind w:left="426" w:hanging="426"/>
        <w:rPr>
          <w:lang w:val="it-IT"/>
        </w:rPr>
      </w:pPr>
      <w:r w:rsidRPr="00C93B3D">
        <w:rPr>
          <w:b/>
          <w:lang w:val="it-IT"/>
        </w:rPr>
        <w:t>Inserire</w:t>
      </w:r>
      <w:r w:rsidRPr="00C93B3D">
        <w:rPr>
          <w:lang w:val="it-IT"/>
        </w:rPr>
        <w:t xml:space="preserve"> nel sistema il documento “</w:t>
      </w:r>
      <w:r w:rsidRPr="00C93B3D">
        <w:rPr>
          <w:i/>
          <w:lang w:val="it-IT"/>
        </w:rPr>
        <w:t>domanda di partecipazione – nome impresa</w:t>
      </w:r>
      <w:r w:rsidRPr="00C93B3D">
        <w:rPr>
          <w:lang w:val="it-IT"/>
        </w:rPr>
        <w:t>” firmato digitalmente nell’apposito spazio previsto.</w:t>
      </w:r>
    </w:p>
    <w:p w:rsidR="007164AC" w:rsidRPr="004C79CC" w:rsidRDefault="007164AC" w:rsidP="00916CD4">
      <w:bookmarkStart w:id="116" w:name="_Hlk508791709"/>
      <w:bookmarkEnd w:id="115"/>
      <w:r w:rsidRPr="004C79CC">
        <w:t xml:space="preserve">L’operatore economico deve </w:t>
      </w:r>
      <w:r w:rsidRPr="00916CD4">
        <w:rPr>
          <w:b/>
        </w:rPr>
        <w:t>indicare, nel Form on-line</w:t>
      </w:r>
      <w:r w:rsidRPr="004C79CC">
        <w:t xml:space="preserve"> della Domanda di partecipazione, nel campo “Dati amministrativi”, </w:t>
      </w:r>
      <w:r w:rsidRPr="00916CD4">
        <w:rPr>
          <w:b/>
        </w:rPr>
        <w:t xml:space="preserve">tutti i soggetti che ricoprono le cariche di cui all’art. 80 co.3 del D. Lgs. 50/2016 o i soggetti cessati </w:t>
      </w:r>
      <w:r w:rsidRPr="004C79CC">
        <w:t>che le abbiano ricoperte nell’anno antecedente la data di invio del presente invito.</w:t>
      </w:r>
    </w:p>
    <w:p w:rsidR="007164AC" w:rsidRPr="004C79CC" w:rsidRDefault="007164AC" w:rsidP="007164AC">
      <w:pPr>
        <w:tabs>
          <w:tab w:val="left" w:pos="720"/>
        </w:tabs>
        <w:spacing w:line="240" w:lineRule="atLeast"/>
        <w:rPr>
          <w:rFonts w:cs="Calibri Light"/>
          <w:szCs w:val="20"/>
        </w:rPr>
      </w:pPr>
      <w:r w:rsidRPr="004C79CC">
        <w:rPr>
          <w:rFonts w:cs="Calibri Light"/>
          <w:szCs w:val="20"/>
        </w:rPr>
        <w:t>In particolare:</w:t>
      </w:r>
    </w:p>
    <w:p w:rsidR="007164AC" w:rsidRPr="00C93B3D" w:rsidRDefault="007164AC" w:rsidP="00B43324">
      <w:pPr>
        <w:pStyle w:val="Paragrafoelenco"/>
        <w:numPr>
          <w:ilvl w:val="0"/>
          <w:numId w:val="64"/>
        </w:numPr>
        <w:ind w:left="426" w:hanging="426"/>
        <w:rPr>
          <w:lang w:val="it-IT"/>
        </w:rPr>
      </w:pPr>
      <w:r w:rsidRPr="00C93B3D">
        <w:rPr>
          <w:b/>
          <w:lang w:val="it-IT"/>
        </w:rPr>
        <w:t>in caso di impresa individuale</w:t>
      </w:r>
      <w:r w:rsidRPr="00C93B3D">
        <w:rPr>
          <w:lang w:val="it-IT"/>
        </w:rPr>
        <w:t>: titolare e direttore tecnico,</w:t>
      </w:r>
    </w:p>
    <w:p w:rsidR="007164AC" w:rsidRPr="00C93B3D" w:rsidRDefault="007164AC" w:rsidP="00B43324">
      <w:pPr>
        <w:pStyle w:val="Paragrafoelenco"/>
        <w:numPr>
          <w:ilvl w:val="0"/>
          <w:numId w:val="64"/>
        </w:numPr>
        <w:ind w:left="426" w:hanging="426"/>
        <w:rPr>
          <w:lang w:val="it-IT"/>
        </w:rPr>
      </w:pPr>
      <w:r w:rsidRPr="00C93B3D">
        <w:rPr>
          <w:b/>
          <w:lang w:val="it-IT"/>
        </w:rPr>
        <w:t>in caso di società in nome collettivo</w:t>
      </w:r>
      <w:r w:rsidRPr="00C93B3D">
        <w:rPr>
          <w:lang w:val="it-IT"/>
        </w:rPr>
        <w:t>: soci e direttore tecnico,</w:t>
      </w:r>
    </w:p>
    <w:p w:rsidR="007164AC" w:rsidRPr="00C93B3D" w:rsidRDefault="007164AC" w:rsidP="00B43324">
      <w:pPr>
        <w:pStyle w:val="Paragrafoelenco"/>
        <w:numPr>
          <w:ilvl w:val="0"/>
          <w:numId w:val="64"/>
        </w:numPr>
        <w:ind w:left="426" w:hanging="426"/>
        <w:rPr>
          <w:lang w:val="it-IT"/>
        </w:rPr>
      </w:pPr>
      <w:r w:rsidRPr="00C93B3D">
        <w:rPr>
          <w:b/>
          <w:lang w:val="it-IT"/>
        </w:rPr>
        <w:t>in caso di società in accomandita semplice</w:t>
      </w:r>
      <w:r w:rsidRPr="00C93B3D">
        <w:rPr>
          <w:lang w:val="it-IT"/>
        </w:rPr>
        <w:t>: soci accomandatari e direttore tecnico,</w:t>
      </w:r>
    </w:p>
    <w:p w:rsidR="007164AC" w:rsidRPr="00C93B3D" w:rsidRDefault="007164AC" w:rsidP="00B43324">
      <w:pPr>
        <w:pStyle w:val="Paragrafoelenco"/>
        <w:numPr>
          <w:ilvl w:val="0"/>
          <w:numId w:val="64"/>
        </w:numPr>
        <w:ind w:left="426" w:hanging="426"/>
        <w:rPr>
          <w:lang w:val="it-IT"/>
        </w:rPr>
      </w:pPr>
      <w:r w:rsidRPr="00C93B3D">
        <w:rPr>
          <w:b/>
          <w:lang w:val="it-IT"/>
        </w:rPr>
        <w:t>in caso di altro tipo di società o consorzio</w:t>
      </w:r>
      <w:r w:rsidRPr="00C93B3D">
        <w:rPr>
          <w:lang w:val="it-IT"/>
        </w:rPr>
        <w:t>: membri del consiglio di amministrazione cui sia stata conferita la legale rappresentanza, di direzione o di vigilanza o dei soggetti muniti di poteri di rappresentanza, di direzione o di controllo, direttore tecnico, socio unico persona fisica o socio di maggioranza, in caso di società con meno di quattro soci. Si precisa che, in caso di due soli soci, persone fisiche, i quali siano in possesso ciascuno del 50% della partecipazione azionaria, devono essere indicati entrambi.</w:t>
      </w:r>
    </w:p>
    <w:p w:rsidR="007164AC" w:rsidRPr="004C79CC" w:rsidRDefault="007164AC" w:rsidP="007164AC">
      <w:pPr>
        <w:tabs>
          <w:tab w:val="left" w:pos="720"/>
        </w:tabs>
        <w:spacing w:after="200" w:line="240" w:lineRule="atLeast"/>
        <w:rPr>
          <w:rFonts w:cs="Calibri Light"/>
          <w:szCs w:val="20"/>
        </w:rPr>
      </w:pPr>
      <w:r w:rsidRPr="004C79CC">
        <w:rPr>
          <w:rFonts w:cs="Calibri Light"/>
          <w:szCs w:val="20"/>
        </w:rPr>
        <w:t>Si invitano gli operatori economici a verificare la completezza e l’esattezza delle informazioni contenute nel pdf “domanda di partecipazione” generato automaticamente dal Sistema. Per modificare o completare le informazioni mancanti è necessario utilizzare la funzione “Modifica” presente al passo 1 della procedura di presentazione dell’offerta.</w:t>
      </w:r>
    </w:p>
    <w:p w:rsidR="007164AC" w:rsidRPr="004C79CC" w:rsidRDefault="007164AC" w:rsidP="00916CD4">
      <w:pPr>
        <w:rPr>
          <w:rFonts w:ascii="Verdana" w:hAnsi="Verdana" w:cs="Calibri Light"/>
          <w:sz w:val="20"/>
          <w:szCs w:val="20"/>
        </w:rPr>
      </w:pPr>
      <w:r w:rsidRPr="00916CD4">
        <w:t>L’inserimento e la modifica dei dati anagrafici e di residenza di tutti i soggetti di cui al comma 3 dell’art. 80 del D.Lgs. 50/2016, qualora non presenti nella domanda di partecipazione, deve essere effettuata utilizzando la funzione “Modifica anagrafica” presente nella home page</w:t>
      </w:r>
      <w:r w:rsidRPr="004C79CC">
        <w:rPr>
          <w:rFonts w:ascii="Verdana" w:hAnsi="Verdana" w:cs="Calibri Light"/>
          <w:sz w:val="20"/>
          <w:szCs w:val="20"/>
        </w:rPr>
        <w:t>.</w:t>
      </w:r>
    </w:p>
    <w:p w:rsidR="007164AC" w:rsidRPr="004C79CC" w:rsidRDefault="007164AC" w:rsidP="007164AC">
      <w:pPr>
        <w:tabs>
          <w:tab w:val="left" w:pos="720"/>
        </w:tabs>
        <w:spacing w:after="200" w:line="240" w:lineRule="atLeast"/>
        <w:rPr>
          <w:rFonts w:cs="Calibri Light"/>
          <w:szCs w:val="20"/>
        </w:rPr>
      </w:pPr>
      <w:r w:rsidRPr="004C79CC">
        <w:rPr>
          <w:rFonts w:cs="Calibri Light"/>
          <w:b/>
          <w:szCs w:val="20"/>
        </w:rPr>
        <w:t>OPERATORI RIUNITI (Raggruppamento temporaneo di concorrenti,</w:t>
      </w:r>
      <w:r w:rsidRPr="004C79CC">
        <w:rPr>
          <w:rFonts w:cs="Calibri Light"/>
          <w:b/>
          <w:bCs/>
          <w:szCs w:val="20"/>
        </w:rPr>
        <w:t xml:space="preserve"> Consorzio ordinario di concorrenti)</w:t>
      </w:r>
    </w:p>
    <w:p w:rsidR="007164AC" w:rsidRPr="004C79CC" w:rsidRDefault="007164AC" w:rsidP="007164AC">
      <w:pPr>
        <w:tabs>
          <w:tab w:val="left" w:pos="720"/>
        </w:tabs>
        <w:spacing w:after="200" w:line="240" w:lineRule="atLeast"/>
        <w:rPr>
          <w:rFonts w:cs="Calibri Light"/>
          <w:b/>
          <w:szCs w:val="20"/>
        </w:rPr>
      </w:pPr>
      <w:r w:rsidRPr="004C79CC">
        <w:rPr>
          <w:rFonts w:cs="Calibri Light"/>
          <w:b/>
          <w:szCs w:val="20"/>
        </w:rPr>
        <w:t>Nel caso in cui l’operatore economico partecipi alla gara come operatore riunito:</w:t>
      </w:r>
    </w:p>
    <w:p w:rsidR="007164AC" w:rsidRPr="00C93B3D" w:rsidRDefault="007164AC" w:rsidP="00B43324">
      <w:pPr>
        <w:pStyle w:val="Paragrafoelenco"/>
        <w:numPr>
          <w:ilvl w:val="0"/>
          <w:numId w:val="65"/>
        </w:numPr>
        <w:rPr>
          <w:lang w:val="it-IT"/>
        </w:rPr>
      </w:pPr>
      <w:r w:rsidRPr="00C93B3D">
        <w:rPr>
          <w:lang w:val="it-IT"/>
        </w:rPr>
        <w:t xml:space="preserve">la mandataria deve generare, per sé e per conto di ciascuno dei membri dell’operatore riunito, la </w:t>
      </w:r>
      <w:r w:rsidRPr="00C93B3D">
        <w:rPr>
          <w:lang w:val="it-IT"/>
        </w:rPr>
        <w:lastRenderedPageBreak/>
        <w:t>corrispondente “domanda di partecipazione”.</w:t>
      </w:r>
    </w:p>
    <w:p w:rsidR="007164AC" w:rsidRPr="00916CD4" w:rsidRDefault="007164AC" w:rsidP="00916CD4">
      <w:pPr>
        <w:ind w:left="360"/>
        <w:rPr>
          <w:b/>
        </w:rPr>
      </w:pPr>
      <w:r w:rsidRPr="004C79CC">
        <w:t xml:space="preserve">La mandataria genera la corrispondente domanda di partecipazione recuperando le informazioni precedentemente inserite dal membro stesso nell’Indirizzario fornitori; di conseguenza </w:t>
      </w:r>
      <w:r w:rsidRPr="00916CD4">
        <w:rPr>
          <w:b/>
        </w:rPr>
        <w:t>ciascun membro dell’operatore riunito deve iscriversi all’Indirizzario fornitori.</w:t>
      </w:r>
    </w:p>
    <w:p w:rsidR="007164AC" w:rsidRPr="004C79CC" w:rsidRDefault="007164AC" w:rsidP="00916CD4">
      <w:pPr>
        <w:ind w:left="360"/>
      </w:pPr>
      <w:r w:rsidRPr="004C79CC">
        <w:t xml:space="preserve">Si invita la mandataria a verificare la completezza e l’esattezza delle informazioni contenute nei pdf </w:t>
      </w:r>
      <w:r w:rsidRPr="00916CD4">
        <w:rPr>
          <w:i/>
        </w:rPr>
        <w:t>“domanda di partecipazione”</w:t>
      </w:r>
      <w:r w:rsidRPr="004C79CC">
        <w:t xml:space="preserve"> di ciascun membro; eventuali modifiche e/o integrazioni alle informazioni contenute nella domanda di partecipazione possono essere effettuate solo dal membro stesso utilizzando la funzione “Modifica anagrafica” presente nella home page;</w:t>
      </w:r>
    </w:p>
    <w:p w:rsidR="007164AC" w:rsidRPr="00C93B3D" w:rsidRDefault="007164AC" w:rsidP="00B43324">
      <w:pPr>
        <w:pStyle w:val="Paragrafoelenco"/>
        <w:numPr>
          <w:ilvl w:val="0"/>
          <w:numId w:val="65"/>
        </w:numPr>
        <w:rPr>
          <w:lang w:val="it-IT"/>
        </w:rPr>
      </w:pPr>
      <w:r w:rsidRPr="00C93B3D">
        <w:rPr>
          <w:lang w:val="it-IT"/>
        </w:rPr>
        <w:t>per ogni membro dell’operatore riunito dovrà essere specificata, al passo 2 della procedura di presentazione dell’offerta, la quota percentuale di apporto dei requisiti di qualificazione;</w:t>
      </w:r>
    </w:p>
    <w:p w:rsidR="007164AC" w:rsidRPr="00C93B3D" w:rsidRDefault="007164AC" w:rsidP="00B43324">
      <w:pPr>
        <w:pStyle w:val="Paragrafoelenco"/>
        <w:numPr>
          <w:ilvl w:val="0"/>
          <w:numId w:val="65"/>
        </w:numPr>
        <w:rPr>
          <w:lang w:val="it-IT"/>
        </w:rPr>
      </w:pPr>
      <w:r w:rsidRPr="00C93B3D">
        <w:rPr>
          <w:lang w:val="it-IT"/>
        </w:rPr>
        <w:t>ognuno dei membri dell’operatore riunito dovrà firmare digitalmente la “domanda di partecipazione” generata dal sistema e ad esso riferito.</w:t>
      </w:r>
    </w:p>
    <w:p w:rsidR="007164AC" w:rsidRPr="004C79CC" w:rsidRDefault="007164AC" w:rsidP="00916CD4">
      <w:r w:rsidRPr="004C79CC">
        <w:t>La suddetta documentazione prodotta da ciascuno dei membri dell’operatore riunito deve essere inserita nell’apposito spazio predisposto sul sistema telematico da parte dell’operatore economico indicato quale mandatario e abilitato ad operare sul sistema START.</w:t>
      </w:r>
    </w:p>
    <w:p w:rsidR="007164AC" w:rsidRPr="004C79CC" w:rsidRDefault="007164AC" w:rsidP="00916CD4">
      <w:pPr>
        <w:pStyle w:val="Titolo3"/>
      </w:pPr>
      <w:bookmarkStart w:id="117" w:name="_Toc2331456"/>
      <w:bookmarkEnd w:id="116"/>
      <w:r w:rsidRPr="004C79CC">
        <w:t>A.2) DOCUMENTO DI GARA UNICO EUROPEO – DGUE</w:t>
      </w:r>
      <w:bookmarkEnd w:id="117"/>
    </w:p>
    <w:p w:rsidR="00DB257D" w:rsidRPr="00C141E9" w:rsidRDefault="00DB257D" w:rsidP="00C141E9">
      <w:pPr>
        <w:rPr>
          <w:rFonts w:cstheme="minorHAnsi"/>
        </w:rPr>
      </w:pPr>
      <w:r w:rsidRPr="00C141E9">
        <w:t xml:space="preserve">Il documento di gara unico europeo (DGUE) è un'autodichiarazione dell'impresa sulla propria situazione finanziaria, sulle proprie capacità e sulla propria idoneità per una procedura di appalto pubblico. È disponibile in tutte le lingue dell'UE e si usa per indicare in via preliminare il soddisfacimento delle condizioni prescritte nelle procedure di appalto pubblico nell'UE. Grazie al DGUE gli offerenti non devono più fornire piene prove documentali e ricorrere ai diversi moduli precedentemente in uso negli appalti UE, il che costituisce una notevole semplificazione dell'accesso agli appalti transfrontalieri. A partire dal 18 ottobre 2018 il DGUE è fornito esclusivamente in forma elettronica come previsto dagli artt. 58-85 del Codice e del Regolamento UE </w:t>
      </w:r>
      <w:r w:rsidRPr="00C141E9">
        <w:rPr>
          <w:rFonts w:cstheme="minorHAnsi"/>
        </w:rPr>
        <w:t xml:space="preserve">n. 7/2016. Il DGUE è reperibile al link: </w:t>
      </w:r>
      <w:hyperlink r:id="rId11" w:history="1">
        <w:r w:rsidRPr="00C141E9">
          <w:rPr>
            <w:rStyle w:val="Collegamentoipertestuale"/>
            <w:rFonts w:cstheme="minorHAnsi"/>
          </w:rPr>
          <w:t>https://ec.europa.eu/tools/espd/filter?lang=it#</w:t>
        </w:r>
      </w:hyperlink>
    </w:p>
    <w:p w:rsidR="00DB257D" w:rsidRPr="004C79CC" w:rsidRDefault="00DB257D" w:rsidP="00C141E9">
      <w:r w:rsidRPr="004C79CC">
        <w:t>Il documento deve essere compilato, esportato, firmato digitalmente dal soggetto abilitato ad operare sul sistema START, ed inserito nell’apposito spazio previsto.</w:t>
      </w:r>
    </w:p>
    <w:p w:rsidR="00DB257D" w:rsidRPr="004C79CC" w:rsidRDefault="00DB257D" w:rsidP="00C141E9">
      <w:pPr>
        <w:pBdr>
          <w:top w:val="single" w:sz="4" w:space="1" w:color="auto"/>
          <w:left w:val="single" w:sz="4" w:space="4" w:color="auto"/>
          <w:bottom w:val="single" w:sz="4" w:space="1" w:color="auto"/>
          <w:right w:val="single" w:sz="4" w:space="4" w:color="auto"/>
        </w:pBdr>
      </w:pPr>
      <w:r w:rsidRPr="00C141E9">
        <w:rPr>
          <w:b/>
        </w:rPr>
        <w:t>NOTA BENE:</w:t>
      </w:r>
      <w:r w:rsidRPr="004C79CC">
        <w:t xml:space="preserve"> Il formulario per il documento di gara unico europeo dovrà essere fornito anche </w:t>
      </w:r>
      <w:r w:rsidR="00C141E9" w:rsidRPr="00C141E9">
        <w:rPr>
          <w:b/>
        </w:rPr>
        <w:t>da tutti</w:t>
      </w:r>
      <w:r w:rsidR="00C141E9" w:rsidRPr="004C79CC">
        <w:t xml:space="preserve"> </w:t>
      </w:r>
      <w:r w:rsidRPr="004C79CC">
        <w:t>gli operatori interessati, come previsto nella Parte II dello stesso DGUE.</w:t>
      </w:r>
    </w:p>
    <w:p w:rsidR="00DB257D" w:rsidRPr="004C79CC" w:rsidRDefault="00DB257D" w:rsidP="00C141E9">
      <w:pPr>
        <w:pBdr>
          <w:top w:val="single" w:sz="4" w:space="1" w:color="auto"/>
          <w:left w:val="single" w:sz="4" w:space="4" w:color="auto"/>
          <w:bottom w:val="single" w:sz="4" w:space="1" w:color="auto"/>
          <w:right w:val="single" w:sz="4" w:space="4" w:color="auto"/>
        </w:pBdr>
      </w:pPr>
      <w:r w:rsidRPr="004C79CC">
        <w:t>I formulari per il documento di gara unico europeo forniti dagli operatori interessati dovranno essere compilati e firmati digitalmente dal rappresentante legale dell'operatore interessato.</w:t>
      </w:r>
    </w:p>
    <w:p w:rsidR="00DB257D" w:rsidRPr="004C79CC" w:rsidRDefault="00DB257D" w:rsidP="00C141E9">
      <w:pPr>
        <w:pBdr>
          <w:top w:val="single" w:sz="4" w:space="1" w:color="auto"/>
          <w:left w:val="single" w:sz="4" w:space="4" w:color="auto"/>
          <w:bottom w:val="single" w:sz="4" w:space="1" w:color="auto"/>
          <w:right w:val="single" w:sz="4" w:space="4" w:color="auto"/>
        </w:pBdr>
      </w:pPr>
      <w:r w:rsidRPr="004C79CC">
        <w:t>I formulari per il documento di gara unico europeo, forniti dagli operatori interessati, dovranno essere inseriti nell'apposito spazio “ Modello DGUE” da parte dell'operatore economico che chiede di partecipare alla presente gara.</w:t>
      </w:r>
    </w:p>
    <w:p w:rsidR="007164AC" w:rsidRPr="004C79CC" w:rsidRDefault="007164AC" w:rsidP="00C141E9">
      <w:pPr>
        <w:pStyle w:val="Titolo3"/>
      </w:pPr>
      <w:bookmarkStart w:id="118" w:name="_Toc2331457"/>
      <w:r w:rsidRPr="004C79CC">
        <w:t>A.3) MODELLO 1 – ULTERIORI DICHIARAZIONI</w:t>
      </w:r>
      <w:bookmarkEnd w:id="118"/>
    </w:p>
    <w:p w:rsidR="007164AC" w:rsidRPr="004C79CC" w:rsidRDefault="007164AC" w:rsidP="00C141E9">
      <w:bookmarkStart w:id="119" w:name="_Hlk483391257"/>
      <w:r w:rsidRPr="004C79CC">
        <w:t>I</w:t>
      </w:r>
      <w:r w:rsidRPr="004C79CC">
        <w:rPr>
          <w:b/>
        </w:rPr>
        <w:t>l</w:t>
      </w:r>
      <w:r w:rsidRPr="004C79CC">
        <w:t xml:space="preserve"> “</w:t>
      </w:r>
      <w:r w:rsidRPr="004C79CC">
        <w:rPr>
          <w:b/>
        </w:rPr>
        <w:t>Modello 1</w:t>
      </w:r>
      <w:r w:rsidR="00C141E9">
        <w:rPr>
          <w:b/>
        </w:rPr>
        <w:t xml:space="preserve"> -</w:t>
      </w:r>
      <w:r w:rsidRPr="004C79CC">
        <w:rPr>
          <w:b/>
        </w:rPr>
        <w:t xml:space="preserve"> Ulteriori dichiarazioni”,</w:t>
      </w:r>
      <w:r w:rsidRPr="004C79CC">
        <w:t xml:space="preserve"> reso disponibile dall’Amministrazione tra la documentazione di gara dovrà essere compilato ove richiesto in conformità con quanto indicato successivamente in base alla forma di partecipazione.</w:t>
      </w:r>
    </w:p>
    <w:p w:rsidR="007164AC" w:rsidRPr="004C79CC" w:rsidRDefault="007164AC" w:rsidP="00C141E9">
      <w:r w:rsidRPr="004C79CC">
        <w:lastRenderedPageBreak/>
        <w:t xml:space="preserve">Tale modello contiene ulteriori dichiarazioni ai sensi della normativa vigente sulla partecipazione alle gare d’appalto non ricomprese nei documenti di cui ai punti A.1) e A.2), </w:t>
      </w:r>
      <w:bookmarkStart w:id="120" w:name="_Hlk483843839"/>
      <w:r w:rsidRPr="004C79CC">
        <w:t>tra cui le dichiarazioni sul possesso dei requisiti di ordine generale di cui all’art. 80 co. 5 lett. f-ter) così come modificato dal D.lgs. 56 del 2017.</w:t>
      </w:r>
    </w:p>
    <w:p w:rsidR="007164AC" w:rsidRPr="004C79CC" w:rsidRDefault="007164AC" w:rsidP="00785F5B">
      <w:r w:rsidRPr="004C79CC">
        <w:t>Tutti i concorrenti dovranno obbligatoriamente compilare:</w:t>
      </w:r>
    </w:p>
    <w:p w:rsidR="007164AC" w:rsidRPr="00C93B3D" w:rsidRDefault="007164AC" w:rsidP="00B43324">
      <w:pPr>
        <w:pStyle w:val="Paragrafoelenco"/>
        <w:numPr>
          <w:ilvl w:val="0"/>
          <w:numId w:val="66"/>
        </w:numPr>
        <w:rPr>
          <w:lang w:val="it-IT"/>
        </w:rPr>
      </w:pPr>
      <w:r w:rsidRPr="00C93B3D">
        <w:rPr>
          <w:lang w:val="it-IT"/>
        </w:rPr>
        <w:t>Sezione I: dati generali relativi all’operatore economico concorrente;</w:t>
      </w:r>
    </w:p>
    <w:p w:rsidR="007164AC" w:rsidRPr="00C93B3D" w:rsidRDefault="007164AC" w:rsidP="00B43324">
      <w:pPr>
        <w:pStyle w:val="Paragrafoelenco"/>
        <w:numPr>
          <w:ilvl w:val="0"/>
          <w:numId w:val="66"/>
        </w:numPr>
        <w:rPr>
          <w:lang w:val="it-IT"/>
        </w:rPr>
      </w:pPr>
      <w:r w:rsidRPr="00C93B3D">
        <w:rPr>
          <w:lang w:val="it-IT"/>
        </w:rPr>
        <w:t>Sezione V</w:t>
      </w:r>
      <w:r w:rsidR="00E93E85" w:rsidRPr="00C93B3D">
        <w:rPr>
          <w:lang w:val="it-IT"/>
        </w:rPr>
        <w:t>I</w:t>
      </w:r>
      <w:r w:rsidRPr="00C93B3D">
        <w:rPr>
          <w:lang w:val="it-IT"/>
        </w:rPr>
        <w:t>: dichiarazioni per la partecipazione ai sensi dell’art. 80 co. 5 lett. f-ter relative alle dichiarazioni sul possesso dei requisiti di ordine generale così come modificate dal D.lgs. 56/2017</w:t>
      </w:r>
      <w:bookmarkEnd w:id="119"/>
      <w:bookmarkEnd w:id="120"/>
      <w:r w:rsidRPr="00C93B3D">
        <w:rPr>
          <w:lang w:val="it-IT"/>
        </w:rPr>
        <w:t>;</w:t>
      </w:r>
    </w:p>
    <w:p w:rsidR="007164AC" w:rsidRPr="004C79CC" w:rsidRDefault="007164AC" w:rsidP="00785F5B">
      <w:r w:rsidRPr="004C79CC">
        <w:t>Si evidenzia che il sottoscrittore del documento è responsabile di tutte le dichiarazioni rese ai sensi del D.P.R. 445/2000, pertanto ogni eventuale errore nel contenuto delle dichiarazioni ricade sulla sua responsabilità. L’Amministrazione assume il contenuto delle dichiarazioni così come rese dal concorrente e sulla base di queste verifica la conformità di tutta la documentazione richiesta per la partecipazione alla gara.</w:t>
      </w:r>
    </w:p>
    <w:p w:rsidR="007164AC" w:rsidRPr="004C79CC" w:rsidRDefault="007164AC" w:rsidP="00785F5B">
      <w:r w:rsidRPr="004C79CC">
        <w:t>L’Amministrazione, nella successiva fase di controllo, verificherà la veridicità del contenuto di tali dichiarazioni.</w:t>
      </w:r>
    </w:p>
    <w:p w:rsidR="008D29AD" w:rsidRDefault="00AF04FF" w:rsidP="008D29AD">
      <w:pPr>
        <w:pStyle w:val="Titolo3"/>
      </w:pPr>
      <w:bookmarkStart w:id="121" w:name="_Toc2331458"/>
      <w:r w:rsidRPr="004C79CC">
        <w:t>A.4</w:t>
      </w:r>
      <w:r w:rsidR="007164AC" w:rsidRPr="004C79CC">
        <w:t>) LA GARANZIA</w:t>
      </w:r>
      <w:bookmarkEnd w:id="121"/>
      <w:r w:rsidR="007164AC" w:rsidRPr="004C79CC">
        <w:t xml:space="preserve"> </w:t>
      </w:r>
    </w:p>
    <w:p w:rsidR="007164AC" w:rsidRPr="004C79CC" w:rsidRDefault="008D29AD" w:rsidP="008D29AD">
      <w:r w:rsidRPr="008D29AD">
        <w:t xml:space="preserve">La garanzia </w:t>
      </w:r>
      <w:r w:rsidR="007164AC" w:rsidRPr="004C79CC">
        <w:t>di cui all’art. 93 del Codice pari al 2% dell’importo posto a base di gara, come indicato nella tabella sottostante, con validità di almeno 180 giorni dalla data di scadenza della presentazione dell’offerta, costituita, a scelta dell’offerente, sotto forma di cauzione o di fideiussione a favore del</w:t>
      </w:r>
      <w:r w:rsidR="00F82ADD" w:rsidRPr="004C79CC">
        <w:t>l’Unione dei Comuni Montani del Casentino</w:t>
      </w:r>
      <w:r w:rsidR="007164AC" w:rsidRPr="004C79CC">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387"/>
      </w:tblGrid>
      <w:tr w:rsidR="007164AC" w:rsidRPr="004C79CC" w:rsidTr="008D29AD">
        <w:trPr>
          <w:trHeight w:val="312"/>
        </w:trPr>
        <w:tc>
          <w:tcPr>
            <w:tcW w:w="3402" w:type="dxa"/>
            <w:shd w:val="clear" w:color="auto" w:fill="auto"/>
            <w:vAlign w:val="center"/>
          </w:tcPr>
          <w:p w:rsidR="007164AC" w:rsidRPr="004C79CC" w:rsidRDefault="007164AC" w:rsidP="008D29AD">
            <w:pPr>
              <w:spacing w:after="200" w:line="276" w:lineRule="auto"/>
              <w:jc w:val="left"/>
              <w:rPr>
                <w:rFonts w:cs="Calibri Light"/>
                <w:b/>
                <w:bCs/>
                <w:kern w:val="1"/>
                <w:szCs w:val="20"/>
                <w:lang w:eastAsia="ar-SA"/>
              </w:rPr>
            </w:pPr>
            <w:r w:rsidRPr="004C79CC">
              <w:rPr>
                <w:rFonts w:cs="Calibri Light"/>
                <w:b/>
                <w:bCs/>
                <w:kern w:val="1"/>
                <w:szCs w:val="20"/>
                <w:lang w:eastAsia="ar-SA"/>
              </w:rPr>
              <w:t>Oggetto dell’appalto</w:t>
            </w:r>
          </w:p>
        </w:tc>
        <w:tc>
          <w:tcPr>
            <w:tcW w:w="5387" w:type="dxa"/>
            <w:shd w:val="clear" w:color="auto" w:fill="auto"/>
          </w:tcPr>
          <w:p w:rsidR="007164AC" w:rsidRPr="004C79CC" w:rsidRDefault="00895ADC" w:rsidP="008D29AD">
            <w:pPr>
              <w:spacing w:after="200" w:line="276" w:lineRule="auto"/>
              <w:jc w:val="left"/>
              <w:rPr>
                <w:rFonts w:cs="Calibri Light"/>
                <w:bCs/>
                <w:kern w:val="1"/>
                <w:szCs w:val="20"/>
                <w:lang w:eastAsia="ar-SA"/>
              </w:rPr>
            </w:pPr>
            <w:r w:rsidRPr="004C79CC">
              <w:rPr>
                <w:rFonts w:cs="Calibri"/>
                <w:b/>
                <w:bCs/>
                <w:color w:val="000000"/>
                <w:szCs w:val="20"/>
                <w:lang w:eastAsia="it-IT"/>
              </w:rPr>
              <w:t>PROCEDURA APERTA SVOLTA IN MODALIT</w:t>
            </w:r>
            <w:r w:rsidR="008D29AD">
              <w:rPr>
                <w:rFonts w:cs="Calibri"/>
                <w:b/>
                <w:bCs/>
                <w:color w:val="000000"/>
                <w:szCs w:val="20"/>
                <w:lang w:eastAsia="it-IT"/>
              </w:rPr>
              <w:t>À</w:t>
            </w:r>
            <w:r w:rsidRPr="004C79CC">
              <w:rPr>
                <w:rFonts w:cs="Calibri"/>
                <w:b/>
                <w:bCs/>
                <w:color w:val="000000"/>
                <w:szCs w:val="20"/>
                <w:lang w:eastAsia="it-IT"/>
              </w:rPr>
              <w:t xml:space="preserve"> TELEMATICA PER L’AFFIDAMENTO DELL’INCARICO PER LA FORMAZIONE DEL PIANO STRUTTURALE INTERCOMUNALE DEI COMUNI DEL CASENTINO</w:t>
            </w:r>
          </w:p>
        </w:tc>
      </w:tr>
      <w:tr w:rsidR="007164AC" w:rsidRPr="004C79CC" w:rsidTr="008D29AD">
        <w:trPr>
          <w:trHeight w:val="489"/>
        </w:trPr>
        <w:tc>
          <w:tcPr>
            <w:tcW w:w="3402" w:type="dxa"/>
            <w:shd w:val="clear" w:color="auto" w:fill="auto"/>
            <w:vAlign w:val="center"/>
          </w:tcPr>
          <w:p w:rsidR="007164AC" w:rsidRPr="004C79CC" w:rsidRDefault="007164AC" w:rsidP="008D29AD">
            <w:pPr>
              <w:spacing w:after="200" w:line="276" w:lineRule="auto"/>
              <w:jc w:val="left"/>
              <w:rPr>
                <w:rFonts w:cs="Calibri Light"/>
                <w:b/>
                <w:bCs/>
                <w:kern w:val="1"/>
                <w:szCs w:val="20"/>
                <w:lang w:eastAsia="ar-SA"/>
              </w:rPr>
            </w:pPr>
            <w:r w:rsidRPr="004C79CC">
              <w:rPr>
                <w:rFonts w:cs="Calibri Light"/>
                <w:b/>
                <w:bCs/>
                <w:szCs w:val="20"/>
              </w:rPr>
              <w:t>Base di gara oltre IVA</w:t>
            </w:r>
          </w:p>
        </w:tc>
        <w:tc>
          <w:tcPr>
            <w:tcW w:w="5387" w:type="dxa"/>
            <w:shd w:val="clear" w:color="auto" w:fill="auto"/>
          </w:tcPr>
          <w:p w:rsidR="007164AC" w:rsidRPr="004C79CC" w:rsidRDefault="007164AC" w:rsidP="004A4DDD">
            <w:pPr>
              <w:spacing w:after="200" w:line="276" w:lineRule="auto"/>
              <w:jc w:val="left"/>
              <w:rPr>
                <w:rFonts w:cs="Calibri Light"/>
                <w:bCs/>
                <w:kern w:val="1"/>
                <w:szCs w:val="20"/>
                <w:highlight w:val="green"/>
                <w:lang w:eastAsia="ar-SA"/>
              </w:rPr>
            </w:pPr>
            <w:r w:rsidRPr="004C79CC">
              <w:rPr>
                <w:rFonts w:cs="Calibri Light"/>
                <w:bCs/>
                <w:caps/>
                <w:kern w:val="1"/>
                <w:szCs w:val="20"/>
                <w:lang w:eastAsia="ar-SA"/>
              </w:rPr>
              <w:t>€.</w:t>
            </w:r>
            <w:r w:rsidR="00895ADC" w:rsidRPr="004C79CC">
              <w:rPr>
                <w:rFonts w:cs="Calibri Light"/>
                <w:bCs/>
                <w:caps/>
                <w:kern w:val="1"/>
                <w:szCs w:val="20"/>
                <w:lang w:eastAsia="ar-SA"/>
              </w:rPr>
              <w:t>2</w:t>
            </w:r>
            <w:r w:rsidR="004A4DDD">
              <w:rPr>
                <w:rFonts w:cs="Calibri Light"/>
                <w:bCs/>
                <w:caps/>
                <w:kern w:val="1"/>
                <w:szCs w:val="20"/>
                <w:lang w:eastAsia="ar-SA"/>
              </w:rPr>
              <w:t>3</w:t>
            </w:r>
            <w:r w:rsidR="00895ADC" w:rsidRPr="004C79CC">
              <w:rPr>
                <w:rFonts w:cs="Calibri Light"/>
                <w:bCs/>
                <w:caps/>
                <w:kern w:val="1"/>
                <w:szCs w:val="20"/>
                <w:lang w:eastAsia="ar-SA"/>
              </w:rPr>
              <w:t>0.000</w:t>
            </w:r>
            <w:r w:rsidRPr="004C79CC">
              <w:rPr>
                <w:rFonts w:cs="Calibri Light"/>
                <w:bCs/>
                <w:caps/>
                <w:kern w:val="1"/>
                <w:szCs w:val="20"/>
                <w:lang w:eastAsia="ar-SA"/>
              </w:rPr>
              <w:t>,00</w:t>
            </w:r>
          </w:p>
        </w:tc>
      </w:tr>
      <w:tr w:rsidR="007164AC" w:rsidRPr="004C79CC" w:rsidTr="008D29AD">
        <w:trPr>
          <w:trHeight w:val="576"/>
        </w:trPr>
        <w:tc>
          <w:tcPr>
            <w:tcW w:w="3402" w:type="dxa"/>
            <w:shd w:val="clear" w:color="auto" w:fill="auto"/>
            <w:vAlign w:val="center"/>
          </w:tcPr>
          <w:p w:rsidR="007164AC" w:rsidRPr="00415508" w:rsidRDefault="007164AC" w:rsidP="008D29AD">
            <w:pPr>
              <w:spacing w:after="200" w:line="276" w:lineRule="auto"/>
              <w:jc w:val="left"/>
              <w:rPr>
                <w:rFonts w:cs="Calibri Light"/>
                <w:b/>
                <w:bCs/>
                <w:kern w:val="1"/>
                <w:szCs w:val="20"/>
                <w:lang w:eastAsia="ar-SA"/>
              </w:rPr>
            </w:pPr>
            <w:r w:rsidRPr="00415508">
              <w:rPr>
                <w:rFonts w:cs="Calibri Light"/>
                <w:b/>
                <w:bCs/>
                <w:kern w:val="1"/>
                <w:szCs w:val="20"/>
                <w:lang w:eastAsia="ar-SA"/>
              </w:rPr>
              <w:t>Importo cauzione o fidejussione (2%)</w:t>
            </w:r>
          </w:p>
        </w:tc>
        <w:tc>
          <w:tcPr>
            <w:tcW w:w="5387" w:type="dxa"/>
            <w:shd w:val="clear" w:color="auto" w:fill="auto"/>
          </w:tcPr>
          <w:p w:rsidR="007164AC" w:rsidRPr="00415508" w:rsidRDefault="004A4DDD" w:rsidP="008D29AD">
            <w:pPr>
              <w:spacing w:after="200" w:line="276" w:lineRule="auto"/>
              <w:jc w:val="left"/>
              <w:rPr>
                <w:rFonts w:cs="Calibri Light"/>
                <w:bCs/>
                <w:kern w:val="1"/>
                <w:szCs w:val="20"/>
                <w:lang w:eastAsia="ar-SA"/>
              </w:rPr>
            </w:pPr>
            <w:r w:rsidRPr="00415508">
              <w:rPr>
                <w:rFonts w:cs="Calibri Light"/>
                <w:bCs/>
                <w:kern w:val="1"/>
                <w:szCs w:val="20"/>
                <w:lang w:eastAsia="ar-SA"/>
              </w:rPr>
              <w:t>4.6</w:t>
            </w:r>
            <w:r w:rsidR="00895ADC" w:rsidRPr="00415508">
              <w:rPr>
                <w:rFonts w:cs="Calibri Light"/>
                <w:bCs/>
                <w:kern w:val="1"/>
                <w:szCs w:val="20"/>
                <w:lang w:eastAsia="ar-SA"/>
              </w:rPr>
              <w:t>00,00</w:t>
            </w:r>
          </w:p>
        </w:tc>
      </w:tr>
      <w:tr w:rsidR="007164AC" w:rsidRPr="004C79CC" w:rsidTr="008D29AD">
        <w:trPr>
          <w:trHeight w:val="245"/>
        </w:trPr>
        <w:tc>
          <w:tcPr>
            <w:tcW w:w="3402" w:type="dxa"/>
            <w:shd w:val="clear" w:color="auto" w:fill="auto"/>
            <w:vAlign w:val="center"/>
          </w:tcPr>
          <w:p w:rsidR="007164AC" w:rsidRPr="004C79CC" w:rsidRDefault="007164AC" w:rsidP="008D29AD">
            <w:pPr>
              <w:spacing w:after="200" w:line="276" w:lineRule="auto"/>
              <w:jc w:val="left"/>
              <w:rPr>
                <w:rFonts w:cs="Calibri Light"/>
                <w:bCs/>
                <w:kern w:val="1"/>
                <w:szCs w:val="20"/>
                <w:lang w:eastAsia="ar-SA"/>
              </w:rPr>
            </w:pPr>
            <w:bookmarkStart w:id="122" w:name="__RefHeading__130_382356554"/>
            <w:r w:rsidRPr="004C79CC">
              <w:rPr>
                <w:rFonts w:cs="Calibri Light"/>
                <w:b/>
                <w:bCs/>
                <w:color w:val="000000"/>
                <w:kern w:val="1"/>
                <w:szCs w:val="20"/>
                <w:lang w:eastAsia="ar-SA"/>
              </w:rPr>
              <w:t>CIG</w:t>
            </w:r>
            <w:bookmarkEnd w:id="122"/>
          </w:p>
        </w:tc>
        <w:tc>
          <w:tcPr>
            <w:tcW w:w="5387" w:type="dxa"/>
            <w:shd w:val="clear" w:color="auto" w:fill="auto"/>
          </w:tcPr>
          <w:p w:rsidR="007164AC" w:rsidRPr="004C79CC" w:rsidRDefault="003F7800" w:rsidP="008D29AD">
            <w:pPr>
              <w:spacing w:after="200" w:line="276" w:lineRule="auto"/>
              <w:jc w:val="left"/>
              <w:rPr>
                <w:rFonts w:cs="Calibri Light"/>
                <w:bCs/>
                <w:kern w:val="1"/>
                <w:szCs w:val="20"/>
                <w:highlight w:val="green"/>
                <w:lang w:eastAsia="ar-SA"/>
              </w:rPr>
            </w:pPr>
            <w:r w:rsidRPr="003F7800">
              <w:rPr>
                <w:rFonts w:cs="Calibri Light"/>
                <w:bCs/>
                <w:kern w:val="1"/>
                <w:szCs w:val="20"/>
                <w:lang w:eastAsia="ar-SA"/>
              </w:rPr>
              <w:t>7817958F05</w:t>
            </w:r>
          </w:p>
        </w:tc>
      </w:tr>
    </w:tbl>
    <w:p w:rsidR="008D29AD" w:rsidRDefault="008D29AD" w:rsidP="008D29AD">
      <w:pPr>
        <w:rPr>
          <w:bCs/>
        </w:rPr>
      </w:pPr>
    </w:p>
    <w:p w:rsidR="00895ADC" w:rsidRPr="008D29AD" w:rsidRDefault="007164AC" w:rsidP="008D29AD">
      <w:r w:rsidRPr="008D29AD">
        <w:rPr>
          <w:b/>
          <w:bCs/>
        </w:rPr>
        <w:t>A.</w:t>
      </w:r>
      <w:r w:rsidR="00AF04FF" w:rsidRPr="008D29AD">
        <w:rPr>
          <w:b/>
          <w:bCs/>
        </w:rPr>
        <w:t>4</w:t>
      </w:r>
      <w:r w:rsidRPr="008D29AD">
        <w:rPr>
          <w:b/>
          <w:bCs/>
        </w:rPr>
        <w:t>.1 -</w:t>
      </w:r>
      <w:r w:rsidRPr="004C79CC">
        <w:rPr>
          <w:bCs/>
        </w:rPr>
        <w:t xml:space="preserve"> </w:t>
      </w:r>
      <w:r w:rsidRPr="004C79CC">
        <w:t>Fermo restando il limite all'utilizzo del contante di cui all'articolo 49, comma 1, del decreto legislativo 21 novembre 2007, n. 231), nel caso in cui l’operatore economico scelga di costituire la cauzione provvisoria in contanti, in assegni circolari</w:t>
      </w:r>
      <w:r w:rsidR="00895ADC" w:rsidRPr="004C79CC">
        <w:t>,</w:t>
      </w:r>
      <w:r w:rsidRPr="004C79CC">
        <w:t xml:space="preserve"> mediante bonifico potrà effettuare un versamento </w:t>
      </w:r>
      <w:r w:rsidR="00F16F36" w:rsidRPr="004C79CC">
        <w:t xml:space="preserve">a favore dell’Unione dei Comuni Montani del Casentino </w:t>
      </w:r>
      <w:r w:rsidR="00020113" w:rsidRPr="004C79CC">
        <w:t>con causale</w:t>
      </w:r>
      <w:r w:rsidR="00020113" w:rsidRPr="008D29AD">
        <w:rPr>
          <w:b/>
        </w:rPr>
        <w:t xml:space="preserve"> “</w:t>
      </w:r>
      <w:r w:rsidR="00020113" w:rsidRPr="008D29AD">
        <w:rPr>
          <w:b/>
          <w:bCs/>
        </w:rPr>
        <w:t xml:space="preserve">Garanzia a corredo dell’offerta relativa all’appalto </w:t>
      </w:r>
      <w:r w:rsidR="00020113" w:rsidRPr="008D29AD">
        <w:rPr>
          <w:b/>
          <w:bCs/>
          <w:lang w:eastAsia="it-IT"/>
        </w:rPr>
        <w:t xml:space="preserve">per </w:t>
      </w:r>
      <w:r w:rsidR="00020113" w:rsidRPr="003F7800">
        <w:rPr>
          <w:b/>
          <w:bCs/>
          <w:lang w:eastAsia="it-IT"/>
        </w:rPr>
        <w:t>l’affidamento dell’incarico per la formazione del piano strutturale intercomunale dei comuni del Casentino</w:t>
      </w:r>
      <w:r w:rsidR="001B5D0B" w:rsidRPr="003F7800">
        <w:rPr>
          <w:b/>
          <w:bCs/>
          <w:lang w:eastAsia="it-IT"/>
        </w:rPr>
        <w:t xml:space="preserve"> </w:t>
      </w:r>
      <w:r w:rsidR="008D29AD" w:rsidRPr="003F7800">
        <w:rPr>
          <w:b/>
          <w:bCs/>
          <w:lang w:eastAsia="it-IT"/>
        </w:rPr>
        <w:t xml:space="preserve">- </w:t>
      </w:r>
      <w:r w:rsidR="001B5D0B" w:rsidRPr="003F7800">
        <w:rPr>
          <w:b/>
          <w:bCs/>
          <w:lang w:eastAsia="it-IT"/>
        </w:rPr>
        <w:t>CIG</w:t>
      </w:r>
      <w:r w:rsidR="003F7800" w:rsidRPr="003F7800">
        <w:t xml:space="preserve"> </w:t>
      </w:r>
      <w:r w:rsidR="003F7800" w:rsidRPr="003F7800">
        <w:rPr>
          <w:b/>
          <w:bCs/>
          <w:lang w:eastAsia="it-IT"/>
        </w:rPr>
        <w:t>7817958F05</w:t>
      </w:r>
      <w:r w:rsidR="008D29AD" w:rsidRPr="003F7800">
        <w:rPr>
          <w:b/>
          <w:bCs/>
          <w:lang w:eastAsia="it-IT"/>
        </w:rPr>
        <w:t>”</w:t>
      </w:r>
      <w:r w:rsidR="00020113" w:rsidRPr="003F7800">
        <w:rPr>
          <w:b/>
          <w:bCs/>
          <w:lang w:eastAsia="it-IT"/>
        </w:rPr>
        <w:t xml:space="preserve"> </w:t>
      </w:r>
      <w:r w:rsidR="00020113" w:rsidRPr="003F7800">
        <w:rPr>
          <w:bCs/>
          <w:lang w:eastAsia="it-IT"/>
        </w:rPr>
        <w:t>(</w:t>
      </w:r>
      <w:r w:rsidR="00895ADC" w:rsidRPr="003F7800">
        <w:t>cod.</w:t>
      </w:r>
      <w:r w:rsidR="00895ADC" w:rsidRPr="008D29AD">
        <w:t xml:space="preserve"> IBAN: IT28 K010 3071 3320 0000 0653 203 – Monte dei Paschi do Siena Filiale di Bibbiena/AR, intestato a Unione dei Comuni Montani del Casentino</w:t>
      </w:r>
      <w:r w:rsidR="00020113" w:rsidRPr="008D29AD">
        <w:t>)</w:t>
      </w:r>
      <w:r w:rsidR="00895ADC" w:rsidRPr="008D29AD">
        <w:t>.</w:t>
      </w:r>
    </w:p>
    <w:p w:rsidR="007164AC" w:rsidRPr="008D29AD" w:rsidRDefault="007164AC" w:rsidP="008D29AD">
      <w:pPr>
        <w:rPr>
          <w:b/>
          <w:bCs/>
        </w:rPr>
      </w:pPr>
      <w:r w:rsidRPr="008D29AD">
        <w:rPr>
          <w:b/>
          <w:bCs/>
        </w:rPr>
        <w:lastRenderedPageBreak/>
        <w:t>La scansione della quietanza di cui sopra deve essere inserita, dal soggetto abilitato ad operare sul sistema START, nell’apposito spazio previsto.</w:t>
      </w:r>
    </w:p>
    <w:p w:rsidR="00050FBC" w:rsidRPr="004C79CC" w:rsidRDefault="00AF04FF" w:rsidP="008D29AD">
      <w:r w:rsidRPr="008D29AD">
        <w:rPr>
          <w:b/>
        </w:rPr>
        <w:t>A.4</w:t>
      </w:r>
      <w:r w:rsidR="00050FBC" w:rsidRPr="008D29AD">
        <w:rPr>
          <w:b/>
        </w:rPr>
        <w:t>.2 -</w:t>
      </w:r>
      <w:r w:rsidR="00050FBC" w:rsidRPr="004C79CC">
        <w:t xml:space="preserve"> La fideiussione, a scelta dell’offerente, può essere bancaria o assicurativa o rilasciata dagli intermediari finanziari iscritti nell’albo di cui all’articolo 106 del decreto legislativo 1° settembre 1993 n. 385 e s.m.i., che svolgono in via esclusiva o prevalente attività di rilascio di garanzie e che sono sottoposti a revisione contabile da parte di una società di revisione iscritta nell'albo previsto dall'articolo 161 del decreto legislativo 24 febbraio 1998, n. 58.</w:t>
      </w:r>
    </w:p>
    <w:p w:rsidR="00050FBC" w:rsidRPr="004C79CC" w:rsidRDefault="00050FBC" w:rsidP="008D29AD">
      <w:r w:rsidRPr="004C79CC">
        <w:t xml:space="preserve">Nel caso di raggruppamento temporaneo di concorrenti o di consorzio ordinario di concorrenti la fideiussione deve essere intestata a tutte le imprese facenti parte del raggruppamento, oppure </w:t>
      </w:r>
      <w:bookmarkStart w:id="123" w:name="_Hlk507683275"/>
      <w:r w:rsidRPr="004C79CC">
        <w:t>intestata all’impresa dichiarata capogruppo con l'indicazione esplicita della copertura del rischio anche per tutte le altre imprese facenti parte del raggruppamento o del consorzio</w:t>
      </w:r>
      <w:bookmarkEnd w:id="123"/>
      <w:r w:rsidRPr="004C79CC">
        <w:t>.</w:t>
      </w:r>
    </w:p>
    <w:p w:rsidR="00050FBC" w:rsidRPr="004C79CC" w:rsidRDefault="00050FBC" w:rsidP="008D29AD">
      <w:pPr>
        <w:rPr>
          <w:b/>
          <w:color w:val="000000"/>
        </w:rPr>
      </w:pPr>
      <w:r w:rsidRPr="004C79CC">
        <w:t xml:space="preserve">La fideiussione dovrà riportare, quale causale, la dicitura </w:t>
      </w:r>
      <w:r w:rsidR="001B5D0B" w:rsidRPr="008D29AD">
        <w:rPr>
          <w:b/>
        </w:rPr>
        <w:t xml:space="preserve">“Garanzia a corredo dell’offerta relativa all’appalto </w:t>
      </w:r>
      <w:r w:rsidR="001B5D0B" w:rsidRPr="008D29AD">
        <w:rPr>
          <w:b/>
          <w:lang w:eastAsia="it-IT"/>
        </w:rPr>
        <w:t xml:space="preserve">per l’affidamento dell’incarico per la formazione del piano strutturale intercomunale dei </w:t>
      </w:r>
      <w:r w:rsidR="001B5D0B" w:rsidRPr="003F7800">
        <w:rPr>
          <w:b/>
          <w:lang w:eastAsia="it-IT"/>
        </w:rPr>
        <w:t>comuni del Casentino</w:t>
      </w:r>
      <w:r w:rsidR="003F7800" w:rsidRPr="003F7800">
        <w:t xml:space="preserve"> </w:t>
      </w:r>
      <w:r w:rsidR="003F7800" w:rsidRPr="003F7800">
        <w:rPr>
          <w:b/>
          <w:lang w:eastAsia="it-IT"/>
        </w:rPr>
        <w:t>CIG 7817958F05</w:t>
      </w:r>
      <w:r w:rsidR="008D29AD" w:rsidRPr="003F7800">
        <w:rPr>
          <w:b/>
          <w:lang w:eastAsia="it-IT"/>
        </w:rPr>
        <w:t>”</w:t>
      </w:r>
      <w:r w:rsidR="00B62330" w:rsidRPr="003F7800">
        <w:rPr>
          <w:b/>
          <w:lang w:eastAsia="it-IT"/>
        </w:rPr>
        <w:t>.</w:t>
      </w:r>
    </w:p>
    <w:p w:rsidR="00050FBC" w:rsidRPr="004C79CC" w:rsidRDefault="00050FBC" w:rsidP="008D29AD">
      <w:r w:rsidRPr="004C79CC">
        <w:t>La fideiussione deve recare la firma di un soggetto autorizzato a rilasciare fideiussione per conto dell’istituto, banca, azienda o compagnia di assicurazione e deve prevedere espressamente:</w:t>
      </w:r>
    </w:p>
    <w:p w:rsidR="00050FBC" w:rsidRPr="00C93B3D" w:rsidRDefault="00050FBC" w:rsidP="00B43324">
      <w:pPr>
        <w:pStyle w:val="Paragrafoelenco"/>
        <w:numPr>
          <w:ilvl w:val="0"/>
          <w:numId w:val="67"/>
        </w:numPr>
        <w:rPr>
          <w:lang w:val="it-IT"/>
        </w:rPr>
      </w:pPr>
      <w:r w:rsidRPr="00C93B3D">
        <w:rPr>
          <w:lang w:val="it-IT"/>
        </w:rPr>
        <w:t>la rinuncia al beneficio della preventiva escussione del debitore principale;</w:t>
      </w:r>
    </w:p>
    <w:p w:rsidR="00050FBC" w:rsidRPr="00C93B3D" w:rsidRDefault="00050FBC" w:rsidP="00B43324">
      <w:pPr>
        <w:pStyle w:val="Paragrafoelenco"/>
        <w:numPr>
          <w:ilvl w:val="0"/>
          <w:numId w:val="67"/>
        </w:numPr>
        <w:rPr>
          <w:lang w:val="it-IT"/>
        </w:rPr>
      </w:pPr>
      <w:r w:rsidRPr="00C93B3D">
        <w:rPr>
          <w:lang w:val="it-IT"/>
        </w:rPr>
        <w:t>la rinuncia all’eccezione di cui all’art. 1957 comma 2 del codice civile;</w:t>
      </w:r>
    </w:p>
    <w:p w:rsidR="00050FBC" w:rsidRPr="00C93B3D" w:rsidRDefault="00050FBC" w:rsidP="00B43324">
      <w:pPr>
        <w:pStyle w:val="Paragrafoelenco"/>
        <w:numPr>
          <w:ilvl w:val="0"/>
          <w:numId w:val="67"/>
        </w:numPr>
        <w:rPr>
          <w:lang w:val="it-IT"/>
        </w:rPr>
      </w:pPr>
      <w:r w:rsidRPr="00C93B3D">
        <w:rPr>
          <w:lang w:val="it-IT"/>
        </w:rPr>
        <w:t>l’operatività della garanzia medesima entro 15 (quindici) giorni, a semplice richiesta scritta dell’Amministrazione.</w:t>
      </w:r>
    </w:p>
    <w:p w:rsidR="00050FBC" w:rsidRPr="004C79CC" w:rsidRDefault="00050FBC" w:rsidP="008D29AD">
      <w:bookmarkStart w:id="124" w:name="_Hlk508792522"/>
      <w:r w:rsidRPr="004C79CC">
        <w:t>La garanzia fideiussoria e la dichiarazione di impegno devono essere sottoscritte da un soggetto in possesso dei poteri necessari per impegnare il garante ed essere prodotte in una delle seguenti forme:</w:t>
      </w:r>
    </w:p>
    <w:p w:rsidR="00050FBC" w:rsidRPr="00C93B3D" w:rsidRDefault="00050FBC" w:rsidP="00B43324">
      <w:pPr>
        <w:pStyle w:val="Paragrafoelenco"/>
        <w:numPr>
          <w:ilvl w:val="0"/>
          <w:numId w:val="68"/>
        </w:numPr>
        <w:rPr>
          <w:lang w:val="it-IT"/>
        </w:rPr>
      </w:pPr>
      <w:r w:rsidRPr="00C93B3D">
        <w:rPr>
          <w:lang w:val="it-IT"/>
        </w:rPr>
        <w:t>documento informatico, ai sensi dell’art. 1, lett. p) del d.lgs. 7 marzo 2005 n. 82 sottoscritto con firma digitale dal soggetto in possesso dei poteri necessari per impegnare il garante;</w:t>
      </w:r>
    </w:p>
    <w:p w:rsidR="00050FBC" w:rsidRPr="00C93B3D" w:rsidRDefault="00050FBC" w:rsidP="00B43324">
      <w:pPr>
        <w:pStyle w:val="Paragrafoelenco"/>
        <w:numPr>
          <w:ilvl w:val="0"/>
          <w:numId w:val="68"/>
        </w:numPr>
        <w:rPr>
          <w:lang w:val="it-IT"/>
        </w:rPr>
      </w:pPr>
      <w:r w:rsidRPr="00C93B3D">
        <w:rPr>
          <w:lang w:val="it-IT"/>
        </w:rPr>
        <w:t>copia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rsidR="00050FBC" w:rsidRPr="00C93B3D" w:rsidRDefault="00050FBC" w:rsidP="00B43324">
      <w:pPr>
        <w:pStyle w:val="Paragrafoelenco"/>
        <w:numPr>
          <w:ilvl w:val="0"/>
          <w:numId w:val="68"/>
        </w:numPr>
        <w:rPr>
          <w:lang w:val="it-IT"/>
        </w:rPr>
      </w:pPr>
      <w:r w:rsidRPr="00C93B3D">
        <w:rPr>
          <w:lang w:val="it-IT"/>
        </w:rPr>
        <w:t>copia informatica di documento analogico (scansione di documento cartaceo) sottoscritta con firma digitale dal soggetto in possesso dei poteri necessari per impegnare il garante.</w:t>
      </w:r>
    </w:p>
    <w:p w:rsidR="00050FBC" w:rsidRPr="004C79CC" w:rsidRDefault="00050FBC" w:rsidP="008D29AD">
      <w:r w:rsidRPr="004C79CC">
        <w:t>La fidejussione deve essere altresì corredata da una dichiarazione sostitutiva di atto notorio del fideiussore che attesti il potere di impegnare con la sottoscrizione la società fideiussore nei confronti della stazione appaltante.</w:t>
      </w:r>
    </w:p>
    <w:bookmarkEnd w:id="124"/>
    <w:p w:rsidR="00050FBC" w:rsidRPr="004C79CC" w:rsidRDefault="00050FBC" w:rsidP="00050FBC">
      <w:pPr>
        <w:spacing w:before="60" w:after="60"/>
        <w:rPr>
          <w:rFonts w:cs="Calibri Light"/>
          <w:bCs/>
          <w:szCs w:val="20"/>
        </w:rPr>
      </w:pPr>
      <w:r w:rsidRPr="008D29AD">
        <w:rPr>
          <w:rFonts w:cs="Calibri Light"/>
          <w:b/>
          <w:bCs/>
          <w:szCs w:val="20"/>
        </w:rPr>
        <w:t>A.</w:t>
      </w:r>
      <w:r w:rsidR="00AF04FF" w:rsidRPr="008D29AD">
        <w:rPr>
          <w:rFonts w:cs="Calibri Light"/>
          <w:b/>
          <w:bCs/>
          <w:szCs w:val="20"/>
        </w:rPr>
        <w:t>4</w:t>
      </w:r>
      <w:r w:rsidRPr="008D29AD">
        <w:rPr>
          <w:rFonts w:cs="Calibri Light"/>
          <w:b/>
          <w:bCs/>
          <w:szCs w:val="20"/>
        </w:rPr>
        <w:t>.3 -</w:t>
      </w:r>
      <w:r w:rsidRPr="004C79CC">
        <w:rPr>
          <w:rFonts w:cs="Calibri Light"/>
          <w:bCs/>
          <w:szCs w:val="20"/>
        </w:rPr>
        <w:t xml:space="preserve"> L’importo della garanzia indicato al precedente paragrafo A.4) può essere ridotto per le fattispecie e nelle misure di cui al comma 7 dell’art. 93 del Codice. </w:t>
      </w:r>
    </w:p>
    <w:p w:rsidR="00050FBC" w:rsidRPr="004C79CC" w:rsidRDefault="00050FBC" w:rsidP="00050FBC">
      <w:pPr>
        <w:spacing w:before="60" w:after="60"/>
        <w:rPr>
          <w:rFonts w:cs="Calibri Light"/>
          <w:szCs w:val="20"/>
        </w:rPr>
      </w:pPr>
      <w:bookmarkStart w:id="125" w:name="_Hlk508792541"/>
      <w:r w:rsidRPr="004C79CC">
        <w:rPr>
          <w:rFonts w:cs="Calibri Light"/>
          <w:szCs w:val="20"/>
        </w:rPr>
        <w:t>In caso di partecipazione in forma associata, la riduzione del 50% per il possesso della certificazione del sistema di qualità di cui all’articolo 93, comma 7, si ottiene:</w:t>
      </w:r>
    </w:p>
    <w:p w:rsidR="00050FBC" w:rsidRPr="004C79CC" w:rsidRDefault="00050FBC" w:rsidP="00B43324">
      <w:pPr>
        <w:numPr>
          <w:ilvl w:val="1"/>
          <w:numId w:val="43"/>
        </w:numPr>
        <w:spacing w:before="60" w:after="60" w:line="276" w:lineRule="auto"/>
        <w:ind w:left="426" w:hanging="426"/>
        <w:rPr>
          <w:rFonts w:cs="Calibri Light"/>
          <w:szCs w:val="20"/>
        </w:rPr>
      </w:pPr>
      <w:r w:rsidRPr="004C79CC">
        <w:rPr>
          <w:rFonts w:cs="Calibri Light"/>
          <w:szCs w:val="20"/>
        </w:rPr>
        <w:t>in caso di partecipazione dei soggetti di cui all’art. 45, comma 2, lett. d), e), f), g), del Codice solo se tutte le imprese che costituiscono il raggruppamento, consorzio ordinario o GEIE, o tutte le imprese retiste che partecipano alla gara siano in possesso della predetta certificazione;</w:t>
      </w:r>
    </w:p>
    <w:p w:rsidR="00050FBC" w:rsidRPr="004C79CC" w:rsidRDefault="00050FBC" w:rsidP="00B43324">
      <w:pPr>
        <w:numPr>
          <w:ilvl w:val="1"/>
          <w:numId w:val="43"/>
        </w:numPr>
        <w:spacing w:before="60" w:after="60" w:line="276" w:lineRule="auto"/>
        <w:ind w:left="426" w:hanging="426"/>
        <w:rPr>
          <w:rFonts w:cs="Calibri Light"/>
          <w:szCs w:val="20"/>
        </w:rPr>
      </w:pPr>
      <w:r w:rsidRPr="004C79CC">
        <w:rPr>
          <w:rFonts w:cs="Calibri Light"/>
          <w:szCs w:val="20"/>
        </w:rPr>
        <w:lastRenderedPageBreak/>
        <w:t>in caso di partecipazione in consorzio di cui all’art. 45, comma 2, lett. b) e c) del Codice, solo se la predetta certificazione sia posseduta dal consorzio e/o dalle consorziate.</w:t>
      </w:r>
    </w:p>
    <w:p w:rsidR="00050FBC" w:rsidRPr="004C79CC" w:rsidRDefault="00050FBC" w:rsidP="00050FBC">
      <w:pPr>
        <w:spacing w:before="60" w:after="60"/>
        <w:rPr>
          <w:rFonts w:cs="Calibri Light"/>
          <w:szCs w:val="20"/>
        </w:rPr>
      </w:pPr>
      <w:r w:rsidRPr="004C79CC">
        <w:rPr>
          <w:rFonts w:cs="Calibri Light"/>
          <w:szCs w:val="20"/>
        </w:rPr>
        <w:t>Le altre riduzioni previste dall’art. 93, comma 7, del Codice si ottengono nel caso di possesso da parte di una sola associata oppure, per i consorzi di cui all’art. 45, comma 2, lett. b) e c) del Codice, da parte del consorzio e/o delle consorziate.</w:t>
      </w:r>
    </w:p>
    <w:bookmarkEnd w:id="125"/>
    <w:p w:rsidR="00050FBC" w:rsidRPr="004C79CC" w:rsidRDefault="00050FBC" w:rsidP="008D29AD">
      <w:r w:rsidRPr="004C79CC">
        <w:t>Per usufruire delle suddette riduzioni l’operatore economico dovrà indicare nella Domanda di partecipazione di cui al precedente punto A.1)</w:t>
      </w:r>
      <w:r w:rsidRPr="004C79CC">
        <w:rPr>
          <w:b/>
        </w:rPr>
        <w:t xml:space="preserve"> </w:t>
      </w:r>
      <w:r w:rsidRPr="004C79CC">
        <w:t>la tipologia di certificazione in possesso tra quelle individuate all’art. 93 comma 7 del Codice o la ulteriore documentazione prevista che da titolo alla riduzione dell’importo della garanzia, nonché la data del rilascio/registrazione/etc., il periodo di validità, l’ente certificatore o competente, la scadenza e il numero e la relativa percentuale di riduzione della garanzia provvisoria.</w:t>
      </w:r>
    </w:p>
    <w:p w:rsidR="00050FBC" w:rsidRPr="004C79CC" w:rsidRDefault="00050FBC" w:rsidP="008D29AD">
      <w:pPr>
        <w:rPr>
          <w:color w:val="5B9BD5"/>
        </w:rPr>
      </w:pPr>
      <w:r w:rsidRPr="004C79CC">
        <w:t>L’operatore economico potrà altresì produrre la/le certificazioni in formato digitale (scansione dell’originale cartaceo) e inserirla/e nella “Documentazione amministrativa aggiuntiva”.</w:t>
      </w:r>
    </w:p>
    <w:p w:rsidR="00050FBC" w:rsidRPr="004C79CC" w:rsidRDefault="00AF04FF" w:rsidP="008D29AD">
      <w:r w:rsidRPr="008D29AD">
        <w:rPr>
          <w:b/>
        </w:rPr>
        <w:t>A.4</w:t>
      </w:r>
      <w:r w:rsidR="00050FBC" w:rsidRPr="008D29AD">
        <w:rPr>
          <w:b/>
        </w:rPr>
        <w:t>.4 -</w:t>
      </w:r>
      <w:r w:rsidR="00050FBC" w:rsidRPr="004C79CC">
        <w:t xml:space="preserve"> La garanzia copre la mancata sottoscrizione del contratto per fatti imputabili all’affidatario </w:t>
      </w:r>
      <w:bookmarkStart w:id="126" w:name="_Hlk483844108"/>
      <w:r w:rsidR="00050FBC" w:rsidRPr="004C79CC">
        <w:t>o all’adozione di informazione antimafia interdittiva emessa ai sensi degli articoli 84 e 91 del D.Lgs. 159/2011,</w:t>
      </w:r>
      <w:bookmarkEnd w:id="126"/>
      <w:r w:rsidR="00050FBC" w:rsidRPr="004C79CC">
        <w:t xml:space="preserve"> ed è svincolata automaticamente al momento della sottoscrizione del contratto; la garanzia copre inoltre la mancata dimostrazione di quanto richiesto all’art. 85 del Codice</w:t>
      </w:r>
      <w:r w:rsidR="00050FBC" w:rsidRPr="004C79CC">
        <w:rPr>
          <w:rStyle w:val="Rimandocommento"/>
          <w:rFonts w:ascii="Verdana" w:hAnsi="Verdana" w:cs="Calibri Light"/>
          <w:sz w:val="20"/>
          <w:szCs w:val="20"/>
        </w:rPr>
        <w:t>.</w:t>
      </w:r>
    </w:p>
    <w:p w:rsidR="00050FBC" w:rsidRPr="004C79CC" w:rsidRDefault="00050FBC" w:rsidP="008D29AD">
      <w:r w:rsidRPr="008D29AD">
        <w:rPr>
          <w:b/>
        </w:rPr>
        <w:t>A.</w:t>
      </w:r>
      <w:r w:rsidR="00AF04FF" w:rsidRPr="008D29AD">
        <w:rPr>
          <w:b/>
        </w:rPr>
        <w:t>4</w:t>
      </w:r>
      <w:r w:rsidRPr="008D29AD">
        <w:rPr>
          <w:b/>
        </w:rPr>
        <w:t>.5 -</w:t>
      </w:r>
      <w:r w:rsidRPr="004C79CC">
        <w:t xml:space="preserve"> L’Amministrazione, nella comunicazione dell’aggiudicazione ai non aggiudicatari (art. 76 comma 5 Codice), provvede contestualmente nei loro confronti allo svincolo della garanzia presentata, tempestivamente e comunque entro un termine non superiore a 30 giorni dall’aggiudicazione.</w:t>
      </w:r>
    </w:p>
    <w:p w:rsidR="008D29AD" w:rsidRDefault="007164AC" w:rsidP="008D29AD">
      <w:pPr>
        <w:pStyle w:val="Titolo3"/>
      </w:pPr>
      <w:bookmarkStart w:id="127" w:name="_Toc2331459"/>
      <w:r w:rsidRPr="004C79CC">
        <w:t>A.</w:t>
      </w:r>
      <w:r w:rsidR="00AF04FF" w:rsidRPr="004C79CC">
        <w:t>5</w:t>
      </w:r>
      <w:r w:rsidR="008D29AD">
        <w:t xml:space="preserve">) </w:t>
      </w:r>
      <w:r w:rsidRPr="004C79CC">
        <w:t xml:space="preserve">IMPEGNO </w:t>
      </w:r>
      <w:r w:rsidR="008D29AD" w:rsidRPr="008D29AD">
        <w:t>DI UN FIDEIUSSORE</w:t>
      </w:r>
      <w:bookmarkEnd w:id="127"/>
    </w:p>
    <w:p w:rsidR="007164AC" w:rsidRPr="008D29AD" w:rsidRDefault="008D29AD" w:rsidP="008D29AD">
      <w:pPr>
        <w:rPr>
          <w:b/>
        </w:rPr>
      </w:pPr>
      <w:r w:rsidRPr="008D29AD">
        <w:rPr>
          <w:b/>
        </w:rPr>
        <w:t xml:space="preserve">L’impegno </w:t>
      </w:r>
      <w:r w:rsidR="007164AC" w:rsidRPr="008D29AD">
        <w:rPr>
          <w:b/>
        </w:rPr>
        <w:t>di un fideiussore individuato tra i soggetti di cui all’art. 93 comma 3 del Codice a rilasciare la cauzione definitiva per l’esecuzione del contratto, di cui all’articolo 103 del Codice, qualora l’offerente risultasse affidatario.</w:t>
      </w:r>
    </w:p>
    <w:p w:rsidR="007164AC" w:rsidRPr="004C79CC" w:rsidRDefault="007164AC" w:rsidP="008D29AD">
      <w:r w:rsidRPr="004C79CC">
        <w:t>Si evidenzia che:</w:t>
      </w:r>
    </w:p>
    <w:p w:rsidR="007164AC" w:rsidRPr="00C93B3D" w:rsidRDefault="007164AC" w:rsidP="00B43324">
      <w:pPr>
        <w:pStyle w:val="Paragrafoelenco"/>
        <w:numPr>
          <w:ilvl w:val="0"/>
          <w:numId w:val="69"/>
        </w:numPr>
        <w:rPr>
          <w:lang w:val="it-IT"/>
        </w:rPr>
      </w:pPr>
      <w:r w:rsidRPr="00C93B3D">
        <w:rPr>
          <w:lang w:val="it-IT"/>
        </w:rPr>
        <w:t xml:space="preserve">nel caso in cui l’offerente presenti la </w:t>
      </w:r>
      <w:r w:rsidR="00AF04FF" w:rsidRPr="00C93B3D">
        <w:rPr>
          <w:lang w:val="it-IT"/>
        </w:rPr>
        <w:t>fideiussione di cui al punto A.4</w:t>
      </w:r>
      <w:r w:rsidRPr="00C93B3D">
        <w:rPr>
          <w:lang w:val="it-IT"/>
        </w:rPr>
        <w:t>.2 (fideiussione bancaria o assicurativa), l’impegno può già fare parte integrante del contenuto della fideiussione di cui al punto A.</w:t>
      </w:r>
      <w:r w:rsidR="00AF04FF" w:rsidRPr="00C93B3D">
        <w:rPr>
          <w:lang w:val="it-IT"/>
        </w:rPr>
        <w:t>4</w:t>
      </w:r>
      <w:r w:rsidRPr="00C93B3D">
        <w:rPr>
          <w:lang w:val="it-IT"/>
        </w:rPr>
        <w:t>.2.</w:t>
      </w:r>
    </w:p>
    <w:p w:rsidR="007164AC" w:rsidRPr="00C93B3D" w:rsidRDefault="007164AC" w:rsidP="00B43324">
      <w:pPr>
        <w:pStyle w:val="Paragrafoelenco"/>
        <w:numPr>
          <w:ilvl w:val="0"/>
          <w:numId w:val="69"/>
        </w:numPr>
        <w:rPr>
          <w:lang w:val="it-IT"/>
        </w:rPr>
      </w:pPr>
      <w:r w:rsidRPr="00C93B3D">
        <w:rPr>
          <w:lang w:val="it-IT"/>
        </w:rPr>
        <w:t>nel caso in cui l’offerente abbia costituito cauzione secondo le modalità di cui al punto A.</w:t>
      </w:r>
      <w:r w:rsidR="00AF04FF" w:rsidRPr="00C93B3D">
        <w:rPr>
          <w:lang w:val="it-IT"/>
        </w:rPr>
        <w:t>4</w:t>
      </w:r>
      <w:r w:rsidRPr="00C93B3D">
        <w:rPr>
          <w:lang w:val="it-IT"/>
        </w:rPr>
        <w:t>.1. (deposito in contanti) l’operatore economico deve, separatamente, produrre un ulteriore documento contenente impegno di un fideiussore a rilasciare la garanzia di cui all’art. 103 del Codice per l’esecuzione del contratto considerato che tale cauzione non contiene alcun impegno.</w:t>
      </w:r>
    </w:p>
    <w:p w:rsidR="007164AC" w:rsidRPr="004C79CC" w:rsidRDefault="007164AC" w:rsidP="007164AC">
      <w:pPr>
        <w:pStyle w:val="Standard"/>
        <w:widowControl w:val="0"/>
        <w:spacing w:after="0" w:line="240" w:lineRule="auto"/>
        <w:ind w:left="720"/>
        <w:jc w:val="both"/>
        <w:rPr>
          <w:rFonts w:ascii="Verdana" w:hAnsi="Verdana"/>
          <w:bCs/>
          <w:noProof/>
          <w:sz w:val="20"/>
          <w:szCs w:val="20"/>
        </w:rPr>
      </w:pPr>
    </w:p>
    <w:p w:rsidR="00356853" w:rsidRPr="004C79CC" w:rsidRDefault="008D29AD" w:rsidP="008D29AD">
      <w:pPr>
        <w:pStyle w:val="Titolo3"/>
        <w:rPr>
          <w:rFonts w:eastAsia="Arial Unicode MS"/>
          <w:bCs/>
          <w:highlight w:val="green"/>
        </w:rPr>
      </w:pPr>
      <w:bookmarkStart w:id="128" w:name="_Toc2331460"/>
      <w:r w:rsidRPr="004C79CC">
        <w:t>A.6) COPERTURA ASSICURATIVE</w:t>
      </w:r>
      <w:bookmarkEnd w:id="128"/>
    </w:p>
    <w:p w:rsidR="00356853" w:rsidRPr="004C79CC" w:rsidRDefault="00356853" w:rsidP="00356853">
      <w:pPr>
        <w:rPr>
          <w:szCs w:val="20"/>
        </w:rPr>
      </w:pPr>
      <w:r w:rsidRPr="004C79CC">
        <w:rPr>
          <w:szCs w:val="20"/>
        </w:rPr>
        <w:t xml:space="preserve">È, come previsto dalle Linee Guida n. 1, Capitolo II “Principi generali”, paragrafo 4 “Cauzione provvisoria e coperture assicurative”, emanate dall'ANAC e aggiornate con delibera del Consiglio dell'Autorità n. 138 del 21 febbraio 2018, la prestazione di una copertura assicurativa per la responsabilità civile professionale per i rischi derivanti dallo svolgimento delle attività di competenza. La polizza di responsabilità civile professionale del progettista esterno dovrà coprire anche i rischi derivanti da errori o </w:t>
      </w:r>
      <w:r w:rsidRPr="004C79CC">
        <w:rPr>
          <w:szCs w:val="20"/>
        </w:rPr>
        <w:lastRenderedPageBreak/>
        <w:t>omissioni nella redazione del progetto del “Piano Strutturale Intercomunale” che abbiano determinato a carico della stazione appaltante nuove spese di progettazione e/o maggiori costi.</w:t>
      </w:r>
    </w:p>
    <w:p w:rsidR="00356853" w:rsidRPr="004C79CC" w:rsidRDefault="00356853" w:rsidP="00356853">
      <w:pPr>
        <w:rPr>
          <w:szCs w:val="20"/>
        </w:rPr>
      </w:pPr>
      <w:r w:rsidRPr="004C79CC">
        <w:rPr>
          <w:szCs w:val="20"/>
        </w:rPr>
        <w:t xml:space="preserve">L'operatore economico dovrà possedere una copertura assicurativa, come sopra descritta, per un importo di </w:t>
      </w:r>
      <w:r w:rsidRPr="004C79CC">
        <w:rPr>
          <w:b/>
          <w:szCs w:val="20"/>
        </w:rPr>
        <w:t>almeno € 900.000,00</w:t>
      </w:r>
      <w:r w:rsidRPr="004C79CC">
        <w:rPr>
          <w:szCs w:val="20"/>
        </w:rPr>
        <w:t>.</w:t>
      </w:r>
    </w:p>
    <w:p w:rsidR="00356853" w:rsidRPr="004C79CC" w:rsidRDefault="00356853" w:rsidP="00356853">
      <w:pPr>
        <w:rPr>
          <w:szCs w:val="20"/>
        </w:rPr>
      </w:pPr>
      <w:r w:rsidRPr="004C79CC">
        <w:rPr>
          <w:szCs w:val="20"/>
        </w:rPr>
        <w:t>Nel caso di Associazione temporanea, la copertura assicurativa dovrà essere posseduta dal coordinatore referente organizzativo (“Progettista del Piano Strutturale Intercomunale che svolge anche il ruolo di responsabile della direzione e del coordinamento delle prestazioni professionali oggetto dell'incarico da affidare).</w:t>
      </w:r>
    </w:p>
    <w:p w:rsidR="00356853" w:rsidRPr="008D29AD" w:rsidRDefault="00356853" w:rsidP="00356853">
      <w:pPr>
        <w:rPr>
          <w:b/>
          <w:szCs w:val="20"/>
        </w:rPr>
      </w:pPr>
      <w:r w:rsidRPr="008D29AD">
        <w:rPr>
          <w:b/>
          <w:szCs w:val="20"/>
        </w:rPr>
        <w:t>Il possesso della copertura assicurativa dovrà essere dimostrato allegando una copia scansionata della polizza.</w:t>
      </w:r>
    </w:p>
    <w:p w:rsidR="00356853" w:rsidRPr="004C79CC" w:rsidRDefault="008D29AD" w:rsidP="008D29AD">
      <w:pPr>
        <w:pStyle w:val="Titolo3"/>
        <w:rPr>
          <w:rFonts w:eastAsia="Arial Unicode MS"/>
          <w:bCs/>
          <w:highlight w:val="green"/>
        </w:rPr>
      </w:pPr>
      <w:bookmarkStart w:id="129" w:name="_Toc2331461"/>
      <w:r w:rsidRPr="004C79CC">
        <w:t>A.7) IDONEITÀ PROFESSIONALE</w:t>
      </w:r>
      <w:bookmarkEnd w:id="129"/>
    </w:p>
    <w:p w:rsidR="00356853" w:rsidRPr="004C79CC" w:rsidRDefault="00356853" w:rsidP="008D29AD">
      <w:r w:rsidRPr="004C79CC">
        <w:t>I requisiti di idoneità professionale richiesti per la partecipazione alla presente procedura di affidamento potranno essere dichiarati utilizzando gli appositi moduli:</w:t>
      </w:r>
    </w:p>
    <w:p w:rsidR="00356853" w:rsidRPr="004C79CC" w:rsidRDefault="00356853" w:rsidP="00B43324">
      <w:pPr>
        <w:pStyle w:val="Paragrafoelenco"/>
        <w:numPr>
          <w:ilvl w:val="0"/>
          <w:numId w:val="70"/>
        </w:numPr>
      </w:pPr>
      <w:r w:rsidRPr="004C79CC">
        <w:t>A</w:t>
      </w:r>
      <w:r w:rsidR="00364080" w:rsidRPr="004C79CC">
        <w:t>7</w:t>
      </w:r>
      <w:r w:rsidRPr="004C79CC">
        <w:t>.1 – Dichiarazione operatore economico;</w:t>
      </w:r>
    </w:p>
    <w:p w:rsidR="00356853" w:rsidRPr="00C93B3D" w:rsidRDefault="00364080" w:rsidP="00B43324">
      <w:pPr>
        <w:pStyle w:val="Paragrafoelenco"/>
        <w:numPr>
          <w:ilvl w:val="0"/>
          <w:numId w:val="70"/>
        </w:numPr>
        <w:rPr>
          <w:lang w:val="it-IT"/>
        </w:rPr>
      </w:pPr>
      <w:r w:rsidRPr="00C93B3D">
        <w:rPr>
          <w:lang w:val="it-IT"/>
        </w:rPr>
        <w:t>A7</w:t>
      </w:r>
      <w:r w:rsidR="00356853" w:rsidRPr="00C93B3D">
        <w:rPr>
          <w:lang w:val="it-IT"/>
        </w:rPr>
        <w:t>.2 - Dichiarazione “Progettista del Piano Strutturale Intercomunale e Coordinatore gruppo di progettazione;</w:t>
      </w:r>
    </w:p>
    <w:p w:rsidR="00356853" w:rsidRPr="004C79CC" w:rsidRDefault="00364080" w:rsidP="00B43324">
      <w:pPr>
        <w:pStyle w:val="Paragrafoelenco"/>
        <w:numPr>
          <w:ilvl w:val="0"/>
          <w:numId w:val="70"/>
        </w:numPr>
      </w:pPr>
      <w:r w:rsidRPr="004C79CC">
        <w:t>A7</w:t>
      </w:r>
      <w:r w:rsidR="00356853" w:rsidRPr="004C79CC">
        <w:t>.3 – Dichiarazione requisiti “Geologo”;</w:t>
      </w:r>
    </w:p>
    <w:p w:rsidR="00356853" w:rsidRPr="00C93B3D" w:rsidRDefault="00364080" w:rsidP="00B43324">
      <w:pPr>
        <w:pStyle w:val="Paragrafoelenco"/>
        <w:numPr>
          <w:ilvl w:val="0"/>
          <w:numId w:val="70"/>
        </w:numPr>
        <w:rPr>
          <w:lang w:val="it-IT"/>
        </w:rPr>
      </w:pPr>
      <w:r w:rsidRPr="00C93B3D">
        <w:rPr>
          <w:lang w:val="it-IT"/>
        </w:rPr>
        <w:t>A7</w:t>
      </w:r>
      <w:r w:rsidR="00356853" w:rsidRPr="00C93B3D">
        <w:rPr>
          <w:lang w:val="it-IT"/>
        </w:rPr>
        <w:t>.4 – Dichiarazione requisiti “Ingegnere Idraulico”;</w:t>
      </w:r>
    </w:p>
    <w:p w:rsidR="00356853" w:rsidRPr="00C93B3D" w:rsidRDefault="00364080" w:rsidP="00B43324">
      <w:pPr>
        <w:pStyle w:val="Paragrafoelenco"/>
        <w:numPr>
          <w:ilvl w:val="0"/>
          <w:numId w:val="70"/>
        </w:numPr>
        <w:rPr>
          <w:lang w:val="it-IT"/>
        </w:rPr>
      </w:pPr>
      <w:r w:rsidRPr="00C93B3D">
        <w:rPr>
          <w:lang w:val="it-IT"/>
        </w:rPr>
        <w:t>A7</w:t>
      </w:r>
      <w:r w:rsidR="00356853" w:rsidRPr="00C93B3D">
        <w:rPr>
          <w:lang w:val="it-IT"/>
        </w:rPr>
        <w:t>.5 – Dichiarazione requisiti “esperto in agronomia”;</w:t>
      </w:r>
    </w:p>
    <w:p w:rsidR="00356853" w:rsidRPr="00C93B3D" w:rsidRDefault="00364080" w:rsidP="00B43324">
      <w:pPr>
        <w:pStyle w:val="Paragrafoelenco"/>
        <w:numPr>
          <w:ilvl w:val="0"/>
          <w:numId w:val="70"/>
        </w:numPr>
        <w:rPr>
          <w:lang w:val="it-IT"/>
        </w:rPr>
      </w:pPr>
      <w:r w:rsidRPr="00C93B3D">
        <w:rPr>
          <w:lang w:val="it-IT"/>
        </w:rPr>
        <w:t>A7</w:t>
      </w:r>
      <w:r w:rsidR="00356853" w:rsidRPr="00C93B3D">
        <w:rPr>
          <w:lang w:val="it-IT"/>
        </w:rPr>
        <w:t>.6 – Dichiarazione “esperto in valutazione ambientale strategica”;</w:t>
      </w:r>
    </w:p>
    <w:p w:rsidR="00356853" w:rsidRPr="00C93B3D" w:rsidRDefault="00356853" w:rsidP="00B43324">
      <w:pPr>
        <w:pStyle w:val="Paragrafoelenco"/>
        <w:numPr>
          <w:ilvl w:val="0"/>
          <w:numId w:val="70"/>
        </w:numPr>
        <w:rPr>
          <w:lang w:val="it-IT"/>
        </w:rPr>
      </w:pPr>
      <w:r w:rsidRPr="00C93B3D">
        <w:rPr>
          <w:lang w:val="it-IT"/>
        </w:rPr>
        <w:t>A</w:t>
      </w:r>
      <w:r w:rsidR="00364080" w:rsidRPr="00C93B3D">
        <w:rPr>
          <w:lang w:val="it-IT"/>
        </w:rPr>
        <w:t>7</w:t>
      </w:r>
      <w:r w:rsidRPr="00C93B3D">
        <w:rPr>
          <w:lang w:val="it-IT"/>
        </w:rPr>
        <w:t>.</w:t>
      </w:r>
      <w:r w:rsidR="00506870">
        <w:rPr>
          <w:lang w:val="it-IT"/>
        </w:rPr>
        <w:t>7</w:t>
      </w:r>
      <w:r w:rsidRPr="00C93B3D">
        <w:rPr>
          <w:lang w:val="it-IT"/>
        </w:rPr>
        <w:t xml:space="preserve"> – Dichiarazione del “giovane professionista”;</w:t>
      </w:r>
    </w:p>
    <w:p w:rsidR="00356853" w:rsidRPr="004C79CC" w:rsidRDefault="00356853" w:rsidP="008D29AD">
      <w:r w:rsidRPr="004C79CC">
        <w:t>Le dichiarazioni devono essere presentate caricandole a sistema, ne</w:t>
      </w:r>
      <w:r w:rsidR="00853087" w:rsidRPr="004C79CC">
        <w:t>ll’apposito spazio predisposto</w:t>
      </w:r>
      <w:r w:rsidRPr="004C79CC">
        <w:t xml:space="preserve"> dalla </w:t>
      </w:r>
      <w:r w:rsidR="00853087" w:rsidRPr="004C79CC">
        <w:t>CUC</w:t>
      </w:r>
      <w:r w:rsidRPr="004C79CC">
        <w:t>.</w:t>
      </w:r>
    </w:p>
    <w:p w:rsidR="008D29AD" w:rsidRDefault="0053251A" w:rsidP="008D29AD">
      <w:pPr>
        <w:pStyle w:val="Titolo3"/>
      </w:pPr>
      <w:bookmarkStart w:id="130" w:name="_Toc2331462"/>
      <w:r w:rsidRPr="004C79CC">
        <w:t>A.8</w:t>
      </w:r>
      <w:r w:rsidR="00356853" w:rsidRPr="004C79CC">
        <w:t xml:space="preserve">) DOCUMENTO </w:t>
      </w:r>
      <w:r w:rsidR="008D29AD">
        <w:t>ATTESTANTE PAGAMENTO ANAC</w:t>
      </w:r>
      <w:bookmarkEnd w:id="130"/>
    </w:p>
    <w:p w:rsidR="00356853" w:rsidRPr="004C79CC" w:rsidRDefault="008D29AD" w:rsidP="008D29AD">
      <w:pPr>
        <w:rPr>
          <w:highlight w:val="green"/>
        </w:rPr>
      </w:pPr>
      <w:r>
        <w:t xml:space="preserve">È il </w:t>
      </w:r>
      <w:r w:rsidRPr="008D29AD">
        <w:t xml:space="preserve">documento </w:t>
      </w:r>
      <w:r w:rsidR="00356853" w:rsidRPr="004C79CC">
        <w:t xml:space="preserve">attestante l’avvenuto pagamento a favore </w:t>
      </w:r>
      <w:r w:rsidRPr="004C79CC">
        <w:t xml:space="preserve">dell’autorità </w:t>
      </w:r>
      <w:r w:rsidR="00356853" w:rsidRPr="004C79CC">
        <w:t>Naz</w:t>
      </w:r>
      <w:r>
        <w:t>ionale Anticorruzione (A.N.AC.).</w:t>
      </w:r>
    </w:p>
    <w:p w:rsidR="00356853" w:rsidRPr="008D29AD" w:rsidRDefault="00356853" w:rsidP="008D29AD">
      <w:r w:rsidRPr="008D29AD">
        <w:t xml:space="preserve">Il pagamento deve essere effettuato, sulla base di quanto disposto dalla deliberazione dell’A.N.AC. </w:t>
      </w:r>
      <w:bookmarkStart w:id="131" w:name="_Hlk508792592"/>
      <w:r w:rsidRPr="008D29AD">
        <w:t xml:space="preserve">numero 1300 del 20 dicembre 2017 </w:t>
      </w:r>
      <w:bookmarkEnd w:id="131"/>
      <w:r w:rsidRPr="008D29AD">
        <w:t xml:space="preserve">(Attuazione dell'articolo 1, commi 65 e 67, della legge 23 dicembre 2005, n. 266, per l'anno 2018), con le modalità descritte sul sito </w:t>
      </w:r>
      <w:hyperlink r:id="rId12" w:history="1">
        <w:r w:rsidRPr="008D29AD">
          <w:rPr>
            <w:rStyle w:val="Collegamentoipertestuale"/>
            <w:rFonts w:cs="Calibri Light"/>
            <w:bCs/>
          </w:rPr>
          <w:t>http://www.anticorruzione.it/</w:t>
        </w:r>
      </w:hyperlink>
      <w:r w:rsidRPr="008D29AD">
        <w:t xml:space="preserve">, seguendo le istruzioni disponibili sul portale. </w:t>
      </w:r>
    </w:p>
    <w:p w:rsidR="00356853" w:rsidRPr="004C79CC" w:rsidRDefault="00356853" w:rsidP="008D29AD">
      <w:r w:rsidRPr="004C79CC">
        <w:t>A riprova dell'avvenuto pagamento, il partecipante deve allegare nella documentazione Amministrativa, nell’apposito spazio sulla piattaforma START, la ricevuta del versamento. La causale del versamento deve riportare esclusivamente:</w:t>
      </w:r>
    </w:p>
    <w:p w:rsidR="00356853" w:rsidRPr="00C93B3D" w:rsidRDefault="00356853" w:rsidP="00B43324">
      <w:pPr>
        <w:pStyle w:val="Paragrafoelenco"/>
        <w:numPr>
          <w:ilvl w:val="0"/>
          <w:numId w:val="71"/>
        </w:numPr>
        <w:rPr>
          <w:lang w:val="it-IT"/>
        </w:rPr>
      </w:pPr>
      <w:r w:rsidRPr="00C93B3D">
        <w:rPr>
          <w:lang w:val="it-IT"/>
        </w:rPr>
        <w:t>il codice fiscale del partecipante;</w:t>
      </w:r>
    </w:p>
    <w:p w:rsidR="00356853" w:rsidRPr="00C93B3D" w:rsidRDefault="00356853" w:rsidP="00B43324">
      <w:pPr>
        <w:pStyle w:val="Paragrafoelenco"/>
        <w:numPr>
          <w:ilvl w:val="0"/>
          <w:numId w:val="71"/>
        </w:numPr>
        <w:rPr>
          <w:lang w:val="it-IT"/>
        </w:rPr>
      </w:pPr>
      <w:r w:rsidRPr="00C93B3D">
        <w:rPr>
          <w:lang w:val="it-IT"/>
        </w:rPr>
        <w:t>il CIG che identifica la procedura alla quale si intende partecipare.</w:t>
      </w:r>
    </w:p>
    <w:p w:rsidR="00356853" w:rsidRPr="004C79CC" w:rsidRDefault="00356853" w:rsidP="00AA4917">
      <w:pPr>
        <w:pStyle w:val="Titolo3"/>
      </w:pPr>
      <w:bookmarkStart w:id="132" w:name="_Toc2331463"/>
      <w:bookmarkStart w:id="133" w:name="dd"/>
      <w:r w:rsidRPr="004C79CC">
        <w:t>A.</w:t>
      </w:r>
      <w:r w:rsidR="0053251A" w:rsidRPr="004C79CC">
        <w:t>9</w:t>
      </w:r>
      <w:r w:rsidRPr="004C79CC">
        <w:t>) PASSOE</w:t>
      </w:r>
      <w:bookmarkEnd w:id="132"/>
    </w:p>
    <w:p w:rsidR="00356853" w:rsidRPr="004C79CC" w:rsidRDefault="00AA4917" w:rsidP="00356853">
      <w:pPr>
        <w:autoSpaceDE w:val="0"/>
        <w:autoSpaceDN w:val="0"/>
        <w:adjustRightInd w:val="0"/>
        <w:spacing w:after="0" w:line="240" w:lineRule="auto"/>
        <w:rPr>
          <w:rFonts w:cs="Calibri Light"/>
          <w:bCs/>
          <w:kern w:val="1"/>
          <w:szCs w:val="20"/>
          <w:lang w:eastAsia="ar-SA"/>
        </w:rPr>
      </w:pPr>
      <w:r>
        <w:rPr>
          <w:rFonts w:cs="Calibri Light"/>
          <w:bCs/>
          <w:kern w:val="1"/>
          <w:szCs w:val="20"/>
          <w:lang w:eastAsia="ar-SA"/>
        </w:rPr>
        <w:lastRenderedPageBreak/>
        <w:t xml:space="preserve">È </w:t>
      </w:r>
      <w:r w:rsidR="00356853" w:rsidRPr="004C79CC">
        <w:rPr>
          <w:rFonts w:cs="Calibri Light"/>
          <w:bCs/>
          <w:kern w:val="1"/>
          <w:szCs w:val="20"/>
          <w:lang w:eastAsia="ar-SA"/>
        </w:rPr>
        <w:t>la stringa numerica di 16 cifre, generata dal sistema AVCPASS, che consente alle Stazioni Appaltanti</w:t>
      </w:r>
      <w:r w:rsidR="00356853" w:rsidRPr="004C79CC">
        <w:rPr>
          <w:szCs w:val="20"/>
        </w:rPr>
        <w:t xml:space="preserve"> </w:t>
      </w:r>
      <w:r w:rsidR="00356853" w:rsidRPr="004C79CC">
        <w:rPr>
          <w:rFonts w:cs="Calibri Light"/>
          <w:bCs/>
          <w:kern w:val="1"/>
          <w:szCs w:val="20"/>
          <w:lang w:eastAsia="ar-SA"/>
        </w:rPr>
        <w:t>(SA)/Enti Aggiudicatori, attraverso l’interfaccia web e le cooperazioni applicative con gli Enti Certificatori, l’acquisizione della documentazione comprovante il possesso dei requisiti di carattere generale, tecnico organizzativo ed economico-finanziario per l’affidamento degli appalti. Ai fini dell'accesso al sistema è</w:t>
      </w:r>
      <w:r w:rsidR="0053251A" w:rsidRPr="004C79CC">
        <w:rPr>
          <w:rFonts w:cs="Calibri Light"/>
          <w:bCs/>
          <w:kern w:val="1"/>
          <w:szCs w:val="20"/>
          <w:lang w:eastAsia="ar-SA"/>
        </w:rPr>
        <w:t xml:space="preserve"> </w:t>
      </w:r>
      <w:r w:rsidR="00356853" w:rsidRPr="004C79CC">
        <w:rPr>
          <w:rFonts w:cs="Calibri Light"/>
          <w:bCs/>
          <w:kern w:val="1"/>
          <w:szCs w:val="20"/>
          <w:lang w:eastAsia="ar-SA"/>
        </w:rPr>
        <w:t>necessaria la preventiva registrazione ai sistemi AVCP e l'ottenimento di un profilo idoneo.</w:t>
      </w:r>
    </w:p>
    <w:p w:rsidR="00356853" w:rsidRPr="004C79CC" w:rsidRDefault="00356853" w:rsidP="00356853">
      <w:pPr>
        <w:autoSpaceDE w:val="0"/>
        <w:autoSpaceDN w:val="0"/>
        <w:adjustRightInd w:val="0"/>
        <w:spacing w:after="0" w:line="240" w:lineRule="auto"/>
        <w:rPr>
          <w:rFonts w:cs="Calibri Light"/>
          <w:bCs/>
          <w:kern w:val="1"/>
          <w:szCs w:val="20"/>
          <w:lang w:eastAsia="ar-SA"/>
        </w:rPr>
      </w:pPr>
      <w:r w:rsidRPr="004C79CC">
        <w:rPr>
          <w:rFonts w:cs="Calibri Light"/>
          <w:bCs/>
          <w:kern w:val="1"/>
          <w:szCs w:val="20"/>
          <w:lang w:eastAsia="ar-SA"/>
        </w:rPr>
        <w:t>E' possibile richiedere informazioni o assistenza in merito a problematiche tecnico-specialistiche legate all'utilizzo dell'applicazione AVCPASS al numero verde 800-896936 attivo dal lunedì al venerdì dalle ore 8.00</w:t>
      </w:r>
    </w:p>
    <w:p w:rsidR="00356853" w:rsidRPr="004C79CC" w:rsidRDefault="00356853" w:rsidP="00356853">
      <w:pPr>
        <w:autoSpaceDE w:val="0"/>
        <w:autoSpaceDN w:val="0"/>
        <w:adjustRightInd w:val="0"/>
        <w:spacing w:after="0" w:line="240" w:lineRule="auto"/>
        <w:rPr>
          <w:rFonts w:cs="Calibri Light"/>
          <w:bCs/>
          <w:kern w:val="1"/>
          <w:szCs w:val="20"/>
          <w:lang w:eastAsia="ar-SA"/>
        </w:rPr>
      </w:pPr>
      <w:r w:rsidRPr="004C79CC">
        <w:rPr>
          <w:rFonts w:cs="Calibri Light"/>
          <w:bCs/>
          <w:kern w:val="1"/>
          <w:szCs w:val="20"/>
          <w:lang w:eastAsia="ar-SA"/>
        </w:rPr>
        <w:t>alle ore 18.00, oppure tramite modulo Web all’indirizzo http://supportcenter.anticorruzione.it/.</w:t>
      </w:r>
    </w:p>
    <w:p w:rsidR="00356853" w:rsidRPr="004C79CC" w:rsidRDefault="00356853" w:rsidP="00356853">
      <w:pPr>
        <w:autoSpaceDE w:val="0"/>
        <w:autoSpaceDN w:val="0"/>
        <w:adjustRightInd w:val="0"/>
        <w:spacing w:after="0" w:line="240" w:lineRule="auto"/>
        <w:rPr>
          <w:rFonts w:cs="Calibri Light"/>
          <w:bCs/>
          <w:kern w:val="1"/>
          <w:szCs w:val="20"/>
          <w:lang w:eastAsia="ar-SA"/>
        </w:rPr>
      </w:pPr>
      <w:r w:rsidRPr="004C79CC">
        <w:rPr>
          <w:rFonts w:cs="Calibri Light"/>
          <w:bCs/>
          <w:kern w:val="1"/>
          <w:szCs w:val="20"/>
          <w:lang w:eastAsia="ar-SA"/>
        </w:rPr>
        <w:t>Il Manuale Utente AVCPASS è reperibile sul sito dell’Autorità/Servizi/Manuali al seguente link:</w:t>
      </w:r>
    </w:p>
    <w:p w:rsidR="00356853" w:rsidRPr="004C79CC" w:rsidRDefault="00356853" w:rsidP="00356853">
      <w:pPr>
        <w:autoSpaceDE w:val="0"/>
        <w:autoSpaceDN w:val="0"/>
        <w:adjustRightInd w:val="0"/>
        <w:spacing w:after="0" w:line="240" w:lineRule="auto"/>
        <w:rPr>
          <w:rFonts w:cs="Calibri Light"/>
          <w:b/>
          <w:bCs/>
          <w:kern w:val="1"/>
          <w:szCs w:val="20"/>
          <w:lang w:eastAsia="ar-SA"/>
        </w:rPr>
      </w:pPr>
      <w:r w:rsidRPr="004C79CC">
        <w:rPr>
          <w:rFonts w:cs="Calibri Light"/>
          <w:b/>
          <w:bCs/>
          <w:kern w:val="1"/>
          <w:szCs w:val="20"/>
          <w:lang w:eastAsia="ar-SA"/>
        </w:rPr>
        <w:t>http://www.anticorruzione.it/portal/rest/jcr/repository/collaboration/Digital%20Assets/pdf/manuali/ManUtRegProf1.3.pdf.</w:t>
      </w:r>
    </w:p>
    <w:p w:rsidR="00356853" w:rsidRPr="004C79CC" w:rsidRDefault="00356853" w:rsidP="00356853">
      <w:pPr>
        <w:autoSpaceDE w:val="0"/>
        <w:autoSpaceDN w:val="0"/>
        <w:adjustRightInd w:val="0"/>
        <w:spacing w:after="0" w:line="240" w:lineRule="auto"/>
        <w:rPr>
          <w:rFonts w:cs="Calibri Light"/>
          <w:bCs/>
          <w:kern w:val="1"/>
          <w:szCs w:val="20"/>
          <w:lang w:eastAsia="ar-SA"/>
        </w:rPr>
      </w:pPr>
      <w:r w:rsidRPr="004C79CC">
        <w:rPr>
          <w:rFonts w:cs="Calibri Light"/>
          <w:bCs/>
          <w:kern w:val="1"/>
          <w:szCs w:val="20"/>
          <w:lang w:eastAsia="ar-SA"/>
        </w:rPr>
        <w:t>La mancanza del PASSOE non comporta l’esclusione dalla gara ma l’operatore economico sarà invitato ad</w:t>
      </w:r>
    </w:p>
    <w:p w:rsidR="00356853" w:rsidRPr="004C79CC" w:rsidRDefault="00356853" w:rsidP="00356853">
      <w:pPr>
        <w:autoSpaceDE w:val="0"/>
        <w:autoSpaceDN w:val="0"/>
        <w:adjustRightInd w:val="0"/>
        <w:spacing w:after="0" w:line="240" w:lineRule="auto"/>
        <w:rPr>
          <w:rFonts w:cs="Calibri Light"/>
          <w:bCs/>
          <w:kern w:val="1"/>
          <w:szCs w:val="20"/>
          <w:lang w:eastAsia="ar-SA"/>
        </w:rPr>
      </w:pPr>
      <w:r w:rsidRPr="004C79CC">
        <w:rPr>
          <w:rFonts w:cs="Calibri Light"/>
          <w:bCs/>
          <w:kern w:val="1"/>
          <w:szCs w:val="20"/>
          <w:lang w:eastAsia="ar-SA"/>
        </w:rPr>
        <w:t>integrare l’offerta con il PASSOE entro il termine di 3 (tre) giorni dalla richiesta, decorsi i quali siprovvederà all’esclusione.</w:t>
      </w:r>
    </w:p>
    <w:p w:rsidR="00356853" w:rsidRPr="00AA4917" w:rsidRDefault="00356853" w:rsidP="00B828B9">
      <w:pPr>
        <w:autoSpaceDE w:val="0"/>
        <w:autoSpaceDN w:val="0"/>
        <w:adjustRightInd w:val="0"/>
        <w:spacing w:after="0" w:line="240" w:lineRule="auto"/>
        <w:rPr>
          <w:rFonts w:cs="Calibri Light"/>
          <w:b/>
          <w:bCs/>
          <w:iCs/>
          <w:color w:val="000000"/>
          <w:szCs w:val="20"/>
        </w:rPr>
      </w:pPr>
      <w:r w:rsidRPr="00AA4917">
        <w:rPr>
          <w:rFonts w:cs="Calibri Light"/>
          <w:b/>
          <w:bCs/>
          <w:iCs/>
          <w:color w:val="000000"/>
          <w:szCs w:val="20"/>
        </w:rPr>
        <w:t>Il documento generato deve essere inserito, dal soggetto abilitato ad operare sul sistema START,</w:t>
      </w:r>
      <w:r w:rsidR="00B828B9" w:rsidRPr="00AA4917">
        <w:rPr>
          <w:rFonts w:cs="Calibri Light"/>
          <w:b/>
          <w:bCs/>
          <w:iCs/>
          <w:color w:val="000000"/>
          <w:szCs w:val="20"/>
        </w:rPr>
        <w:t xml:space="preserve"> </w:t>
      </w:r>
      <w:r w:rsidRPr="00AA4917">
        <w:rPr>
          <w:rFonts w:cs="Calibri Light"/>
          <w:b/>
          <w:bCs/>
          <w:iCs/>
          <w:color w:val="000000"/>
          <w:szCs w:val="20"/>
        </w:rPr>
        <w:t>nell’apposito spazio previsto.</w:t>
      </w:r>
    </w:p>
    <w:p w:rsidR="00356853" w:rsidRPr="004C79CC" w:rsidRDefault="00356853" w:rsidP="00AA4917"/>
    <w:bookmarkEnd w:id="133"/>
    <w:p w:rsidR="00356853" w:rsidRPr="00AA4917" w:rsidRDefault="00356853" w:rsidP="00AA4917">
      <w:pPr>
        <w:pBdr>
          <w:top w:val="single" w:sz="4" w:space="1" w:color="auto"/>
          <w:left w:val="single" w:sz="4" w:space="4" w:color="auto"/>
          <w:bottom w:val="single" w:sz="4" w:space="1" w:color="auto"/>
          <w:right w:val="single" w:sz="4" w:space="4" w:color="auto"/>
        </w:pBdr>
        <w:rPr>
          <w:b/>
          <w:bCs/>
        </w:rPr>
      </w:pPr>
      <w:r w:rsidRPr="00AA4917">
        <w:rPr>
          <w:b/>
          <w:bCs/>
        </w:rPr>
        <w:t>N</w:t>
      </w:r>
      <w:r w:rsidR="00AA4917" w:rsidRPr="00AA4917">
        <w:rPr>
          <w:b/>
          <w:bCs/>
        </w:rPr>
        <w:t>OTA BENE: N</w:t>
      </w:r>
      <w:r w:rsidRPr="00AA4917">
        <w:rPr>
          <w:b/>
          <w:bCs/>
        </w:rPr>
        <w:t>essun elemento riconducibile all’offerta economica dovrà essere contenuto nella documentazione amministrativa.</w:t>
      </w:r>
    </w:p>
    <w:p w:rsidR="00AA4917" w:rsidRDefault="00AA4917" w:rsidP="00AA4917"/>
    <w:p w:rsidR="007164AC" w:rsidRPr="00C93B3D" w:rsidRDefault="007164AC" w:rsidP="00AA4917">
      <w:pPr>
        <w:pStyle w:val="Titolo2"/>
        <w:rPr>
          <w:lang w:val="it-IT"/>
        </w:rPr>
      </w:pPr>
      <w:bookmarkStart w:id="134" w:name="_Toc2331464"/>
      <w:r w:rsidRPr="00C93B3D">
        <w:rPr>
          <w:lang w:val="it-IT"/>
        </w:rPr>
        <w:t>B) DOCUMENTAZIONE TECNICA</w:t>
      </w:r>
      <w:r w:rsidR="00356853" w:rsidRPr="00C93B3D">
        <w:rPr>
          <w:lang w:val="it-IT"/>
        </w:rPr>
        <w:t xml:space="preserve"> QUALITATIVA</w:t>
      </w:r>
      <w:r w:rsidR="00364080" w:rsidRPr="00C93B3D">
        <w:rPr>
          <w:lang w:val="it-IT"/>
        </w:rPr>
        <w:t xml:space="preserve"> (max 45 Punti)</w:t>
      </w:r>
      <w:bookmarkEnd w:id="134"/>
    </w:p>
    <w:p w:rsidR="005156CD" w:rsidRPr="004C79CC" w:rsidRDefault="005156CD" w:rsidP="00AA4917">
      <w:r w:rsidRPr="004C79CC">
        <w:t>Si evidenzia che nell'offerta tecnica qualitativa  non devono essere inseriti, a pena di esclusione dalla gara, elementi che possano essere in qualche modo riconducibili ad aspetti economici.</w:t>
      </w:r>
    </w:p>
    <w:p w:rsidR="0022403C" w:rsidRPr="00AA4917" w:rsidRDefault="0022403C" w:rsidP="00AA4917">
      <w:pPr>
        <w:pStyle w:val="Titolo3"/>
      </w:pPr>
      <w:bookmarkStart w:id="135" w:name="_Toc2331465"/>
      <w:bookmarkStart w:id="136" w:name="_Hlk494380191"/>
      <w:r w:rsidRPr="00AA4917">
        <w:t>B.1) OFFERTA TECNICA</w:t>
      </w:r>
      <w:r w:rsidR="0053251A" w:rsidRPr="00AA4917">
        <w:t xml:space="preserve"> QUALITATIVA</w:t>
      </w:r>
      <w:bookmarkEnd w:id="135"/>
    </w:p>
    <w:p w:rsidR="0053251A" w:rsidRPr="004C79CC" w:rsidRDefault="0053251A" w:rsidP="0053251A">
      <w:pPr>
        <w:spacing w:after="240"/>
        <w:rPr>
          <w:szCs w:val="20"/>
        </w:rPr>
      </w:pPr>
      <w:r w:rsidRPr="004C79CC">
        <w:rPr>
          <w:szCs w:val="20"/>
        </w:rPr>
        <w:t>L'operatore economico dovrà presentare una offerta tecnica sviluppata e articolata in tanti capitoli quanti sono i criteri e sottocriteri oggetto di valutazione e descritti nel presente disciplinare (art. 6) e riportati sinteticamente nella tabella sottostante:</w:t>
      </w:r>
    </w:p>
    <w:tbl>
      <w:tblPr>
        <w:tblStyle w:val="Grigliatabella"/>
        <w:tblW w:w="0" w:type="auto"/>
        <w:tblInd w:w="108" w:type="dxa"/>
        <w:tblLook w:val="04A0"/>
      </w:tblPr>
      <w:tblGrid>
        <w:gridCol w:w="7339"/>
        <w:gridCol w:w="1839"/>
      </w:tblGrid>
      <w:tr w:rsidR="0053251A" w:rsidRPr="004C79CC" w:rsidTr="00E83F8B">
        <w:tc>
          <w:tcPr>
            <w:tcW w:w="7339" w:type="dxa"/>
          </w:tcPr>
          <w:p w:rsidR="0053251A" w:rsidRPr="004C79CC" w:rsidRDefault="0053251A" w:rsidP="0053251A">
            <w:pPr>
              <w:jc w:val="center"/>
              <w:rPr>
                <w:b/>
                <w:sz w:val="16"/>
                <w:szCs w:val="16"/>
              </w:rPr>
            </w:pPr>
            <w:r w:rsidRPr="004C79CC">
              <w:rPr>
                <w:b/>
                <w:sz w:val="16"/>
                <w:szCs w:val="16"/>
              </w:rPr>
              <w:t>Criteri di valutazione</w:t>
            </w:r>
          </w:p>
        </w:tc>
        <w:tc>
          <w:tcPr>
            <w:tcW w:w="1839" w:type="dxa"/>
          </w:tcPr>
          <w:p w:rsidR="0053251A" w:rsidRPr="004C79CC" w:rsidRDefault="0053251A" w:rsidP="0053251A">
            <w:pPr>
              <w:jc w:val="center"/>
              <w:rPr>
                <w:b/>
                <w:sz w:val="16"/>
                <w:szCs w:val="16"/>
              </w:rPr>
            </w:pPr>
            <w:r w:rsidRPr="004C79CC">
              <w:rPr>
                <w:b/>
                <w:sz w:val="16"/>
                <w:szCs w:val="16"/>
              </w:rPr>
              <w:t>Max punti</w:t>
            </w:r>
          </w:p>
        </w:tc>
      </w:tr>
      <w:tr w:rsidR="0053251A" w:rsidRPr="004C79CC" w:rsidTr="00E83F8B">
        <w:tc>
          <w:tcPr>
            <w:tcW w:w="7339" w:type="dxa"/>
          </w:tcPr>
          <w:p w:rsidR="0053251A" w:rsidRPr="004C79CC" w:rsidRDefault="0053251A" w:rsidP="00577621">
            <w:pPr>
              <w:rPr>
                <w:b/>
                <w:sz w:val="16"/>
                <w:szCs w:val="16"/>
              </w:rPr>
            </w:pPr>
            <w:r w:rsidRPr="004C79CC">
              <w:rPr>
                <w:b/>
                <w:sz w:val="16"/>
                <w:szCs w:val="16"/>
              </w:rPr>
              <w:t xml:space="preserve">B. Valutazione delle caratteristiche tecniche e metodologiche dell'offerta </w:t>
            </w:r>
          </w:p>
        </w:tc>
        <w:tc>
          <w:tcPr>
            <w:tcW w:w="1839" w:type="dxa"/>
          </w:tcPr>
          <w:p w:rsidR="0053251A" w:rsidRPr="004C79CC" w:rsidRDefault="0053251A" w:rsidP="00577621">
            <w:pPr>
              <w:rPr>
                <w:b/>
                <w:sz w:val="16"/>
                <w:szCs w:val="16"/>
              </w:rPr>
            </w:pPr>
            <w:r w:rsidRPr="004C79CC">
              <w:rPr>
                <w:b/>
                <w:sz w:val="16"/>
                <w:szCs w:val="16"/>
              </w:rPr>
              <w:t>MAX 45 punti</w:t>
            </w:r>
          </w:p>
        </w:tc>
      </w:tr>
      <w:tr w:rsidR="0053251A" w:rsidRPr="004C79CC" w:rsidTr="00E83F8B">
        <w:trPr>
          <w:trHeight w:val="356"/>
        </w:trPr>
        <w:tc>
          <w:tcPr>
            <w:tcW w:w="7339" w:type="dxa"/>
          </w:tcPr>
          <w:p w:rsidR="0053251A" w:rsidRPr="004C79CC" w:rsidRDefault="0053251A" w:rsidP="00577621">
            <w:pPr>
              <w:rPr>
                <w:i/>
                <w:sz w:val="16"/>
                <w:szCs w:val="16"/>
              </w:rPr>
            </w:pPr>
            <w:r w:rsidRPr="004C79CC">
              <w:rPr>
                <w:i/>
                <w:sz w:val="16"/>
                <w:szCs w:val="16"/>
              </w:rPr>
              <w:t>B.1 Inquadramento territoriale e socio economico dell’ambito da pianificare</w:t>
            </w:r>
          </w:p>
        </w:tc>
        <w:tc>
          <w:tcPr>
            <w:tcW w:w="1839" w:type="dxa"/>
          </w:tcPr>
          <w:p w:rsidR="0053251A" w:rsidRPr="004C79CC" w:rsidRDefault="0053251A" w:rsidP="0053251A">
            <w:pPr>
              <w:rPr>
                <w:i/>
                <w:sz w:val="16"/>
                <w:szCs w:val="16"/>
              </w:rPr>
            </w:pPr>
            <w:r w:rsidRPr="004C79CC">
              <w:rPr>
                <w:i/>
                <w:sz w:val="16"/>
                <w:szCs w:val="16"/>
              </w:rPr>
              <w:t>MAX 15 punti</w:t>
            </w:r>
          </w:p>
        </w:tc>
      </w:tr>
      <w:tr w:rsidR="0053251A" w:rsidRPr="004C79CC" w:rsidTr="00E83F8B">
        <w:tc>
          <w:tcPr>
            <w:tcW w:w="7339" w:type="dxa"/>
          </w:tcPr>
          <w:p w:rsidR="0053251A" w:rsidRPr="004C79CC" w:rsidRDefault="0053251A" w:rsidP="00577621">
            <w:pPr>
              <w:rPr>
                <w:i/>
                <w:sz w:val="16"/>
                <w:szCs w:val="16"/>
              </w:rPr>
            </w:pPr>
            <w:r w:rsidRPr="004C79CC">
              <w:rPr>
                <w:i/>
                <w:sz w:val="16"/>
                <w:szCs w:val="16"/>
              </w:rPr>
              <w:t>B.2 Metodologia e Modalità operative per la pianificazione d’area vasta</w:t>
            </w:r>
          </w:p>
        </w:tc>
        <w:tc>
          <w:tcPr>
            <w:tcW w:w="1839" w:type="dxa"/>
          </w:tcPr>
          <w:p w:rsidR="0053251A" w:rsidRPr="004C79CC" w:rsidRDefault="0053251A" w:rsidP="0053251A">
            <w:pPr>
              <w:rPr>
                <w:i/>
                <w:sz w:val="16"/>
                <w:szCs w:val="16"/>
              </w:rPr>
            </w:pPr>
            <w:r w:rsidRPr="004C79CC">
              <w:rPr>
                <w:i/>
                <w:sz w:val="16"/>
                <w:szCs w:val="16"/>
              </w:rPr>
              <w:t>MAX 15 punti</w:t>
            </w:r>
          </w:p>
        </w:tc>
      </w:tr>
      <w:tr w:rsidR="0053251A" w:rsidRPr="004C79CC" w:rsidTr="00E83F8B">
        <w:tc>
          <w:tcPr>
            <w:tcW w:w="7339" w:type="dxa"/>
          </w:tcPr>
          <w:p w:rsidR="0053251A" w:rsidRPr="004C79CC" w:rsidRDefault="0053251A" w:rsidP="0053251A">
            <w:pPr>
              <w:rPr>
                <w:i/>
                <w:sz w:val="16"/>
                <w:szCs w:val="16"/>
              </w:rPr>
            </w:pPr>
            <w:r w:rsidRPr="004C79CC">
              <w:rPr>
                <w:i/>
                <w:sz w:val="16"/>
                <w:szCs w:val="16"/>
              </w:rPr>
              <w:t>B.3 Metodologia e Modalità operative per la Valutazione Ambientale Strategica</w:t>
            </w:r>
          </w:p>
        </w:tc>
        <w:tc>
          <w:tcPr>
            <w:tcW w:w="1839" w:type="dxa"/>
          </w:tcPr>
          <w:p w:rsidR="0053251A" w:rsidRPr="004C79CC" w:rsidRDefault="0053251A" w:rsidP="00577621">
            <w:pPr>
              <w:rPr>
                <w:i/>
                <w:sz w:val="16"/>
                <w:szCs w:val="16"/>
              </w:rPr>
            </w:pPr>
            <w:r w:rsidRPr="004C79CC">
              <w:rPr>
                <w:i/>
                <w:sz w:val="16"/>
                <w:szCs w:val="16"/>
              </w:rPr>
              <w:t>MAX 10 punti</w:t>
            </w:r>
          </w:p>
        </w:tc>
      </w:tr>
      <w:tr w:rsidR="0053251A" w:rsidRPr="004C79CC" w:rsidTr="00E83F8B">
        <w:tc>
          <w:tcPr>
            <w:tcW w:w="7339" w:type="dxa"/>
          </w:tcPr>
          <w:p w:rsidR="0053251A" w:rsidRPr="004C79CC" w:rsidRDefault="0053251A" w:rsidP="0053251A">
            <w:pPr>
              <w:rPr>
                <w:i/>
                <w:sz w:val="16"/>
                <w:szCs w:val="16"/>
              </w:rPr>
            </w:pPr>
            <w:r w:rsidRPr="004C79CC">
              <w:rPr>
                <w:i/>
                <w:sz w:val="16"/>
                <w:szCs w:val="16"/>
              </w:rPr>
              <w:t>B.4 Criteri per l’Analisi della fattibilità economica e finanziaria dei contenuti del PSI</w:t>
            </w:r>
          </w:p>
        </w:tc>
        <w:tc>
          <w:tcPr>
            <w:tcW w:w="1839" w:type="dxa"/>
          </w:tcPr>
          <w:p w:rsidR="0053251A" w:rsidRPr="004C79CC" w:rsidRDefault="0053251A" w:rsidP="00577621">
            <w:pPr>
              <w:rPr>
                <w:i/>
                <w:sz w:val="16"/>
                <w:szCs w:val="16"/>
              </w:rPr>
            </w:pPr>
            <w:r w:rsidRPr="004C79CC">
              <w:rPr>
                <w:i/>
                <w:sz w:val="16"/>
                <w:szCs w:val="16"/>
              </w:rPr>
              <w:t>MAX 5 punti</w:t>
            </w:r>
          </w:p>
        </w:tc>
      </w:tr>
    </w:tbl>
    <w:p w:rsidR="0053251A" w:rsidRPr="004C79CC" w:rsidRDefault="0053251A" w:rsidP="0053251A">
      <w:pPr>
        <w:spacing w:after="240"/>
        <w:rPr>
          <w:szCs w:val="20"/>
        </w:rPr>
      </w:pPr>
      <w:r w:rsidRPr="004C79CC">
        <w:rPr>
          <w:szCs w:val="20"/>
        </w:rPr>
        <w:t>I concorrenti singoli o associati dovranno presentare una “Offerta Tecnica qualitativa” priva di qualsiasi indicazione di carattere economico.</w:t>
      </w:r>
    </w:p>
    <w:p w:rsidR="0053251A" w:rsidRPr="00E83F8B" w:rsidRDefault="0053251A" w:rsidP="00E83F8B">
      <w:pPr>
        <w:rPr>
          <w:b/>
        </w:rPr>
      </w:pPr>
      <w:r w:rsidRPr="00E83F8B">
        <w:rPr>
          <w:b/>
        </w:rPr>
        <w:lastRenderedPageBreak/>
        <w:t>Nella presentazione della offerta, le relazioni relative i punti da B1 a B4 dovranno essere di non più di 5 pagine cadauna (oppure rispettino il totale delle 20 pagine complessive), scritte in formato “times new roman”, in corpo 12, con interlinea 1,5.</w:t>
      </w:r>
    </w:p>
    <w:p w:rsidR="0053251A" w:rsidRPr="004C79CC" w:rsidRDefault="0053251A" w:rsidP="00E83F8B">
      <w:r w:rsidRPr="004C79CC">
        <w:t xml:space="preserve">L'”Offerta tecnica qualitativa” dovrà essere inserita nell'apposito spazio predisposto dalla </w:t>
      </w:r>
      <w:r w:rsidR="00B00517" w:rsidRPr="004C79CC">
        <w:t>CUC</w:t>
      </w:r>
      <w:r w:rsidRPr="004C79CC">
        <w:t>, firmata digitalmente dal legale rappresentate del concorrente.</w:t>
      </w:r>
    </w:p>
    <w:p w:rsidR="0053251A" w:rsidRPr="004C79CC" w:rsidRDefault="0053251A" w:rsidP="00E83F8B">
      <w:r w:rsidRPr="004C79CC">
        <w:t xml:space="preserve">Nel caso di offerta presentata da un </w:t>
      </w:r>
      <w:r w:rsidRPr="004C79CC">
        <w:rPr>
          <w:b/>
        </w:rPr>
        <w:t>Raggruppamento temporaneo di concorrenti, Consorzio ordinario di concorrenti, GEIE non ancora costituiti</w:t>
      </w:r>
      <w:r w:rsidRPr="004C79CC">
        <w:t>, l’</w:t>
      </w:r>
      <w:r w:rsidRPr="004C79CC">
        <w:rPr>
          <w:i/>
          <w:iCs/>
        </w:rPr>
        <w:t xml:space="preserve">offerta tecnica qualitativa </w:t>
      </w:r>
      <w:r w:rsidRPr="004C79CC">
        <w:t>deve essere sottoscritta con firma digitale da tutti i soggetti che costituiranno il raggruppamento temporaneo di concorrenti, Consorzio ordinario di concorrenti, GEIE.</w:t>
      </w:r>
    </w:p>
    <w:p w:rsidR="0053251A" w:rsidRPr="004C79CC" w:rsidRDefault="0053251A" w:rsidP="0053251A">
      <w:pPr>
        <w:pStyle w:val="Standard"/>
        <w:widowControl w:val="0"/>
        <w:spacing w:after="0" w:line="240" w:lineRule="auto"/>
        <w:jc w:val="both"/>
        <w:rPr>
          <w:rFonts w:ascii="Verdana" w:hAnsi="Verdana" w:cs="Calibri Light"/>
          <w:noProof/>
          <w:sz w:val="20"/>
          <w:szCs w:val="20"/>
        </w:rPr>
      </w:pPr>
    </w:p>
    <w:p w:rsidR="0053251A" w:rsidRPr="004C79CC" w:rsidRDefault="0053251A" w:rsidP="00E83F8B">
      <w:r w:rsidRPr="004C79CC">
        <w:t xml:space="preserve">Nel caso </w:t>
      </w:r>
      <w:r w:rsidRPr="004C79CC">
        <w:rPr>
          <w:b/>
        </w:rPr>
        <w:t>di Raggruppamento temporaneo di concorrenti, Consorzio ordinario di concorrenti, GEIE</w:t>
      </w:r>
      <w:r w:rsidRPr="004C79CC">
        <w:t xml:space="preserve"> </w:t>
      </w:r>
      <w:r w:rsidRPr="004C79CC">
        <w:rPr>
          <w:b/>
          <w:bCs/>
        </w:rPr>
        <w:t>già costituiti</w:t>
      </w:r>
      <w:r w:rsidRPr="004C79CC">
        <w:t xml:space="preserve">, per i quali sussiste comunque l’obbligo di produrre </w:t>
      </w:r>
      <w:r w:rsidRPr="004C79CC">
        <w:rPr>
          <w:b/>
          <w:bCs/>
        </w:rPr>
        <w:t>l’atto costitutivo</w:t>
      </w:r>
      <w:r w:rsidRPr="004C79CC">
        <w:rPr>
          <w:bCs/>
        </w:rPr>
        <w:t xml:space="preserve">, </w:t>
      </w:r>
      <w:r w:rsidRPr="004C79CC">
        <w:t>l’</w:t>
      </w:r>
      <w:r w:rsidRPr="004C79CC">
        <w:rPr>
          <w:i/>
          <w:iCs/>
        </w:rPr>
        <w:t xml:space="preserve">offerta tecnica qualitativa </w:t>
      </w:r>
      <w:r w:rsidRPr="004C79CC">
        <w:t>può essere sottoscritta con firma digitale dal solo soggetto indicato quale mandatario.</w:t>
      </w:r>
    </w:p>
    <w:p w:rsidR="0053251A" w:rsidRPr="004C79CC" w:rsidRDefault="0053251A" w:rsidP="0053251A">
      <w:pPr>
        <w:rPr>
          <w:szCs w:val="20"/>
        </w:rPr>
      </w:pPr>
      <w:r w:rsidRPr="004C79CC">
        <w:rPr>
          <w:szCs w:val="20"/>
        </w:rPr>
        <w:t>Successivamente la commissione giudicatrice</w:t>
      </w:r>
      <w:r w:rsidR="00364080" w:rsidRPr="004C79CC">
        <w:rPr>
          <w:szCs w:val="20"/>
        </w:rPr>
        <w:t>, in seduta non pubblica,</w:t>
      </w:r>
      <w:r w:rsidRPr="004C79CC">
        <w:rPr>
          <w:szCs w:val="20"/>
        </w:rPr>
        <w:t xml:space="preserve"> provvede alla valutazione delle offerte Tecniche e all'attribuzione del punteggio in ragione dell'esercizio del potere di discrezionalità spettante alla commissione stessa sulla base dei seguenti criteri e sub-criteri stabiliti dall'amministrazione.</w:t>
      </w:r>
    </w:p>
    <w:p w:rsidR="0053251A" w:rsidRPr="00C93B3D" w:rsidRDefault="0053251A" w:rsidP="00E83F8B">
      <w:pPr>
        <w:pStyle w:val="Titolo2"/>
        <w:rPr>
          <w:lang w:val="it-IT"/>
        </w:rPr>
      </w:pPr>
      <w:bookmarkStart w:id="137" w:name="_Toc2331466"/>
      <w:bookmarkEnd w:id="136"/>
      <w:r w:rsidRPr="00C93B3D">
        <w:rPr>
          <w:lang w:val="it-IT"/>
        </w:rPr>
        <w:t>C) DOCUMENTAZIONE TECNICA QUANTITATIVA</w:t>
      </w:r>
      <w:r w:rsidR="00364080" w:rsidRPr="00C93B3D">
        <w:rPr>
          <w:lang w:val="it-IT"/>
        </w:rPr>
        <w:t xml:space="preserve"> (max 35 punti)</w:t>
      </w:r>
      <w:bookmarkEnd w:id="137"/>
    </w:p>
    <w:p w:rsidR="005156CD" w:rsidRPr="00E83F8B" w:rsidRDefault="005156CD" w:rsidP="00E83F8B">
      <w:r w:rsidRPr="00E83F8B">
        <w:t xml:space="preserve">Si evidenzia che nell'offerta tecnica quantitativa </w:t>
      </w:r>
      <w:r w:rsidRPr="00E83F8B">
        <w:rPr>
          <w:b/>
        </w:rPr>
        <w:t>non devono essere inseriti</w:t>
      </w:r>
      <w:r w:rsidRPr="00E83F8B">
        <w:t xml:space="preserve">, a pena di esclusione dalla gara, </w:t>
      </w:r>
      <w:r w:rsidRPr="00E83F8B">
        <w:rPr>
          <w:b/>
        </w:rPr>
        <w:t>elementi che possano essere in qualche modo riconducibili ad aspetti economici</w:t>
      </w:r>
      <w:r w:rsidRPr="00E83F8B">
        <w:t>.</w:t>
      </w:r>
    </w:p>
    <w:p w:rsidR="0053251A" w:rsidRPr="004C79CC" w:rsidRDefault="0053251A" w:rsidP="00E83F8B">
      <w:pPr>
        <w:pStyle w:val="Titolo3"/>
        <w:rPr>
          <w:lang w:eastAsia="it-IT" w:bidi="it-IT"/>
        </w:rPr>
      </w:pPr>
      <w:bookmarkStart w:id="138" w:name="_Toc2331467"/>
      <w:r w:rsidRPr="004C79CC">
        <w:rPr>
          <w:lang w:eastAsia="it-IT" w:bidi="it-IT"/>
        </w:rPr>
        <w:t>C.1) OFFERTA TECNICA QUA</w:t>
      </w:r>
      <w:r w:rsidR="00E62368" w:rsidRPr="004C79CC">
        <w:rPr>
          <w:lang w:eastAsia="it-IT" w:bidi="it-IT"/>
        </w:rPr>
        <w:t>N</w:t>
      </w:r>
      <w:r w:rsidRPr="004C79CC">
        <w:rPr>
          <w:lang w:eastAsia="it-IT" w:bidi="it-IT"/>
        </w:rPr>
        <w:t>T</w:t>
      </w:r>
      <w:r w:rsidR="00E62368" w:rsidRPr="004C79CC">
        <w:rPr>
          <w:lang w:eastAsia="it-IT" w:bidi="it-IT"/>
        </w:rPr>
        <w:t>IT</w:t>
      </w:r>
      <w:r w:rsidRPr="004C79CC">
        <w:rPr>
          <w:lang w:eastAsia="it-IT" w:bidi="it-IT"/>
        </w:rPr>
        <w:t>ATIVA</w:t>
      </w:r>
      <w:bookmarkEnd w:id="138"/>
    </w:p>
    <w:p w:rsidR="00364080" w:rsidRPr="004C79CC" w:rsidRDefault="00364080" w:rsidP="00364080">
      <w:pPr>
        <w:rPr>
          <w:szCs w:val="20"/>
        </w:rPr>
      </w:pPr>
      <w:r w:rsidRPr="004C79CC">
        <w:rPr>
          <w:szCs w:val="20"/>
        </w:rPr>
        <w:t>L'operatore economico dovrà presentare una “Offerta tecnica quantitativa” sviluppata e articolata in tanti capitoli quanti sono i criteri e sottocriteri oggetto di valutazione e descritti nel presente disciplinare, priva di qualsiasi indicazione di carattere economico.</w:t>
      </w:r>
    </w:p>
    <w:p w:rsidR="00364080" w:rsidRPr="004C79CC" w:rsidRDefault="00364080" w:rsidP="00364080">
      <w:pPr>
        <w:rPr>
          <w:szCs w:val="20"/>
        </w:rPr>
      </w:pPr>
      <w:r w:rsidRPr="004C79CC">
        <w:rPr>
          <w:szCs w:val="20"/>
        </w:rPr>
        <w:t xml:space="preserve">L'”Offerta tecnica quantitativa potrà essere predisposta compilando l'apposito </w:t>
      </w:r>
      <w:r w:rsidRPr="004C79CC">
        <w:rPr>
          <w:b/>
          <w:szCs w:val="20"/>
        </w:rPr>
        <w:t>modulo “Offerta tecnica quantitativa”</w:t>
      </w:r>
      <w:r w:rsidRPr="004C79CC">
        <w:rPr>
          <w:szCs w:val="20"/>
        </w:rPr>
        <w:t xml:space="preserve">. </w:t>
      </w:r>
      <w:r w:rsidR="00B00517" w:rsidRPr="004C79CC">
        <w:rPr>
          <w:szCs w:val="20"/>
        </w:rPr>
        <w:t>Il modulo</w:t>
      </w:r>
      <w:r w:rsidRPr="004C79CC">
        <w:rPr>
          <w:szCs w:val="20"/>
        </w:rPr>
        <w:t xml:space="preserve"> dovrà essere inserit</w:t>
      </w:r>
      <w:r w:rsidR="00B00517" w:rsidRPr="004C79CC">
        <w:rPr>
          <w:szCs w:val="20"/>
        </w:rPr>
        <w:t>o</w:t>
      </w:r>
      <w:r w:rsidRPr="004C79CC">
        <w:rPr>
          <w:szCs w:val="20"/>
        </w:rPr>
        <w:t xml:space="preserve"> nell'apposito spazio predisposto dalla </w:t>
      </w:r>
      <w:r w:rsidR="00B00517" w:rsidRPr="004C79CC">
        <w:rPr>
          <w:szCs w:val="20"/>
        </w:rPr>
        <w:t>CUC,</w:t>
      </w:r>
      <w:r w:rsidRPr="004C79CC">
        <w:rPr>
          <w:szCs w:val="20"/>
        </w:rPr>
        <w:t xml:space="preserve"> firmata digitalmente dal legale rappresentate del concorrente.</w:t>
      </w:r>
    </w:p>
    <w:p w:rsidR="00364080" w:rsidRPr="004C79CC" w:rsidRDefault="00364080" w:rsidP="00364080">
      <w:pPr>
        <w:rPr>
          <w:szCs w:val="20"/>
        </w:rPr>
      </w:pPr>
      <w:r w:rsidRPr="004C79CC">
        <w:rPr>
          <w:szCs w:val="20"/>
        </w:rPr>
        <w:t>Successivamente la commissione giudicatrice provvede alla valutazione della offerta Tecnica quantitativa e all'attribuzione del punteggio sulla base dei seguenti criteri e sub-criteri descritti nel presente disciplinare (art. 6) e riportati sinteticamente nella tabella sottostante:</w:t>
      </w:r>
    </w:p>
    <w:tbl>
      <w:tblPr>
        <w:tblStyle w:val="Grigliatabella"/>
        <w:tblW w:w="0" w:type="auto"/>
        <w:tblLook w:val="04A0"/>
      </w:tblPr>
      <w:tblGrid>
        <w:gridCol w:w="7712"/>
        <w:gridCol w:w="1574"/>
      </w:tblGrid>
      <w:tr w:rsidR="00364080" w:rsidRPr="00A1737C" w:rsidTr="00FA5B86">
        <w:tc>
          <w:tcPr>
            <w:tcW w:w="7712" w:type="dxa"/>
          </w:tcPr>
          <w:p w:rsidR="00364080" w:rsidRPr="00A1737C" w:rsidRDefault="00364080" w:rsidP="00364080">
            <w:pPr>
              <w:jc w:val="center"/>
              <w:rPr>
                <w:b/>
                <w:sz w:val="20"/>
                <w:szCs w:val="16"/>
              </w:rPr>
            </w:pPr>
            <w:r w:rsidRPr="00A1737C">
              <w:rPr>
                <w:b/>
                <w:sz w:val="20"/>
                <w:szCs w:val="16"/>
              </w:rPr>
              <w:t>Criteri di valutazione e sub-criteri</w:t>
            </w:r>
          </w:p>
        </w:tc>
        <w:tc>
          <w:tcPr>
            <w:tcW w:w="1574" w:type="dxa"/>
          </w:tcPr>
          <w:p w:rsidR="00364080" w:rsidRPr="00A1737C" w:rsidRDefault="00364080" w:rsidP="00364080">
            <w:pPr>
              <w:jc w:val="center"/>
              <w:rPr>
                <w:b/>
                <w:sz w:val="20"/>
                <w:szCs w:val="16"/>
              </w:rPr>
            </w:pPr>
            <w:r w:rsidRPr="00A1737C">
              <w:rPr>
                <w:b/>
                <w:sz w:val="20"/>
                <w:szCs w:val="16"/>
              </w:rPr>
              <w:t>Punteggio</w:t>
            </w:r>
          </w:p>
        </w:tc>
      </w:tr>
      <w:tr w:rsidR="00364080" w:rsidRPr="00A1737C" w:rsidTr="00FA5B86">
        <w:tc>
          <w:tcPr>
            <w:tcW w:w="7712" w:type="dxa"/>
          </w:tcPr>
          <w:p w:rsidR="00364080" w:rsidRPr="00A1737C" w:rsidRDefault="00364080" w:rsidP="00577621">
            <w:pPr>
              <w:rPr>
                <w:b/>
                <w:sz w:val="20"/>
                <w:szCs w:val="16"/>
              </w:rPr>
            </w:pPr>
            <w:r w:rsidRPr="00A1737C">
              <w:rPr>
                <w:b/>
                <w:sz w:val="20"/>
                <w:szCs w:val="16"/>
              </w:rPr>
              <w:t xml:space="preserve">C) Titoli di Servizio e tempistica </w:t>
            </w:r>
          </w:p>
        </w:tc>
        <w:tc>
          <w:tcPr>
            <w:tcW w:w="1574" w:type="dxa"/>
          </w:tcPr>
          <w:p w:rsidR="00364080" w:rsidRPr="00A1737C" w:rsidRDefault="00364080" w:rsidP="00577621">
            <w:pPr>
              <w:rPr>
                <w:b/>
                <w:sz w:val="20"/>
                <w:szCs w:val="16"/>
              </w:rPr>
            </w:pPr>
            <w:r w:rsidRPr="00A1737C">
              <w:rPr>
                <w:b/>
                <w:sz w:val="20"/>
                <w:szCs w:val="16"/>
              </w:rPr>
              <w:t>MAX 35 punti</w:t>
            </w:r>
          </w:p>
        </w:tc>
      </w:tr>
      <w:tr w:rsidR="00364080" w:rsidRPr="00A1737C" w:rsidTr="00FA5B86">
        <w:tc>
          <w:tcPr>
            <w:tcW w:w="7712" w:type="dxa"/>
          </w:tcPr>
          <w:p w:rsidR="00364080" w:rsidRPr="00A1737C" w:rsidRDefault="00364080" w:rsidP="00364080">
            <w:pPr>
              <w:rPr>
                <w:sz w:val="20"/>
                <w:szCs w:val="16"/>
              </w:rPr>
            </w:pPr>
            <w:r w:rsidRPr="00A1737C">
              <w:rPr>
                <w:sz w:val="20"/>
                <w:szCs w:val="16"/>
              </w:rPr>
              <w:t xml:space="preserve">C.1) Per il professionista indicato come “Progettista del Piano Strutturale Intercomunale e responsabile del gruppo di progettazione” </w:t>
            </w:r>
          </w:p>
        </w:tc>
        <w:tc>
          <w:tcPr>
            <w:tcW w:w="1574" w:type="dxa"/>
          </w:tcPr>
          <w:p w:rsidR="00364080" w:rsidRPr="00A1737C" w:rsidRDefault="00364080" w:rsidP="00FA5B86">
            <w:pPr>
              <w:rPr>
                <w:sz w:val="20"/>
                <w:szCs w:val="16"/>
              </w:rPr>
            </w:pPr>
            <w:r w:rsidRPr="00A1737C">
              <w:rPr>
                <w:sz w:val="20"/>
                <w:szCs w:val="16"/>
              </w:rPr>
              <w:t xml:space="preserve">MAX </w:t>
            </w:r>
            <w:r w:rsidR="00FA5B86">
              <w:rPr>
                <w:sz w:val="20"/>
                <w:szCs w:val="16"/>
              </w:rPr>
              <w:t>8</w:t>
            </w:r>
            <w:r w:rsidRPr="00A1737C">
              <w:rPr>
                <w:sz w:val="20"/>
                <w:szCs w:val="16"/>
              </w:rPr>
              <w:t xml:space="preserve"> punti</w:t>
            </w:r>
          </w:p>
        </w:tc>
      </w:tr>
      <w:tr w:rsidR="00364080" w:rsidRPr="00A1737C" w:rsidTr="00FA5B86">
        <w:tc>
          <w:tcPr>
            <w:tcW w:w="7712" w:type="dxa"/>
          </w:tcPr>
          <w:p w:rsidR="00364080" w:rsidRPr="00A1737C" w:rsidRDefault="00364080" w:rsidP="00364080">
            <w:pPr>
              <w:rPr>
                <w:sz w:val="20"/>
                <w:szCs w:val="16"/>
              </w:rPr>
            </w:pPr>
            <w:r w:rsidRPr="00A1737C">
              <w:rPr>
                <w:sz w:val="20"/>
                <w:szCs w:val="16"/>
              </w:rPr>
              <w:t>C.2) Per il professionista indicato come “Geologo”</w:t>
            </w:r>
          </w:p>
        </w:tc>
        <w:tc>
          <w:tcPr>
            <w:tcW w:w="1574" w:type="dxa"/>
          </w:tcPr>
          <w:p w:rsidR="00364080" w:rsidRPr="00A1737C" w:rsidRDefault="00364080" w:rsidP="00FA5B86">
            <w:pPr>
              <w:rPr>
                <w:sz w:val="20"/>
                <w:szCs w:val="16"/>
              </w:rPr>
            </w:pPr>
            <w:r w:rsidRPr="00A1737C">
              <w:rPr>
                <w:sz w:val="20"/>
                <w:szCs w:val="16"/>
              </w:rPr>
              <w:t xml:space="preserve">MAX </w:t>
            </w:r>
            <w:r w:rsidR="00FA5B86">
              <w:rPr>
                <w:sz w:val="20"/>
                <w:szCs w:val="16"/>
              </w:rPr>
              <w:t>6</w:t>
            </w:r>
            <w:r w:rsidRPr="00A1737C">
              <w:rPr>
                <w:sz w:val="20"/>
                <w:szCs w:val="16"/>
              </w:rPr>
              <w:t xml:space="preserve"> punti</w:t>
            </w:r>
          </w:p>
        </w:tc>
      </w:tr>
      <w:tr w:rsidR="00364080" w:rsidRPr="00A1737C" w:rsidTr="00FA5B86">
        <w:tc>
          <w:tcPr>
            <w:tcW w:w="7712" w:type="dxa"/>
          </w:tcPr>
          <w:p w:rsidR="00364080" w:rsidRPr="00A1737C" w:rsidRDefault="00364080" w:rsidP="00364080">
            <w:pPr>
              <w:rPr>
                <w:sz w:val="20"/>
                <w:szCs w:val="16"/>
              </w:rPr>
            </w:pPr>
            <w:r w:rsidRPr="00A1737C">
              <w:rPr>
                <w:sz w:val="20"/>
                <w:szCs w:val="16"/>
              </w:rPr>
              <w:t>C.3) Per il professionista indicato come “Ingegnere Idraulico”</w:t>
            </w:r>
          </w:p>
        </w:tc>
        <w:tc>
          <w:tcPr>
            <w:tcW w:w="1574" w:type="dxa"/>
          </w:tcPr>
          <w:p w:rsidR="00364080" w:rsidRPr="00A1737C" w:rsidRDefault="00364080" w:rsidP="00FA5B86">
            <w:pPr>
              <w:rPr>
                <w:sz w:val="20"/>
                <w:szCs w:val="16"/>
              </w:rPr>
            </w:pPr>
            <w:r w:rsidRPr="00A1737C">
              <w:rPr>
                <w:sz w:val="20"/>
                <w:szCs w:val="16"/>
              </w:rPr>
              <w:t xml:space="preserve">MAX </w:t>
            </w:r>
            <w:r w:rsidR="00FA5B86">
              <w:rPr>
                <w:sz w:val="20"/>
                <w:szCs w:val="16"/>
              </w:rPr>
              <w:t>6</w:t>
            </w:r>
            <w:r w:rsidRPr="00A1737C">
              <w:rPr>
                <w:sz w:val="20"/>
                <w:szCs w:val="16"/>
              </w:rPr>
              <w:t xml:space="preserve"> punti</w:t>
            </w:r>
          </w:p>
        </w:tc>
      </w:tr>
      <w:tr w:rsidR="00364080" w:rsidRPr="00A1737C" w:rsidTr="00FA5B86">
        <w:tc>
          <w:tcPr>
            <w:tcW w:w="7712" w:type="dxa"/>
          </w:tcPr>
          <w:p w:rsidR="00364080" w:rsidRPr="00A1737C" w:rsidRDefault="00364080" w:rsidP="00364080">
            <w:pPr>
              <w:rPr>
                <w:sz w:val="20"/>
                <w:szCs w:val="16"/>
              </w:rPr>
            </w:pPr>
            <w:r w:rsidRPr="00A1737C">
              <w:rPr>
                <w:sz w:val="20"/>
                <w:szCs w:val="16"/>
              </w:rPr>
              <w:t>C.4) Per il professionista indicato come “esperto in agronomia”</w:t>
            </w:r>
          </w:p>
        </w:tc>
        <w:tc>
          <w:tcPr>
            <w:tcW w:w="1574" w:type="dxa"/>
          </w:tcPr>
          <w:p w:rsidR="00364080" w:rsidRPr="00A1737C" w:rsidRDefault="00364080" w:rsidP="00FA5B86">
            <w:pPr>
              <w:rPr>
                <w:sz w:val="20"/>
                <w:szCs w:val="16"/>
              </w:rPr>
            </w:pPr>
            <w:r w:rsidRPr="00A1737C">
              <w:rPr>
                <w:sz w:val="20"/>
                <w:szCs w:val="16"/>
              </w:rPr>
              <w:t xml:space="preserve">MAX </w:t>
            </w:r>
            <w:r w:rsidR="00FA5B86">
              <w:rPr>
                <w:sz w:val="20"/>
                <w:szCs w:val="16"/>
              </w:rPr>
              <w:t>6</w:t>
            </w:r>
            <w:r w:rsidRPr="00A1737C">
              <w:rPr>
                <w:sz w:val="20"/>
                <w:szCs w:val="16"/>
              </w:rPr>
              <w:t xml:space="preserve"> punti</w:t>
            </w:r>
          </w:p>
        </w:tc>
      </w:tr>
      <w:tr w:rsidR="00364080" w:rsidRPr="00A1737C" w:rsidTr="00FA5B86">
        <w:tc>
          <w:tcPr>
            <w:tcW w:w="7712" w:type="dxa"/>
          </w:tcPr>
          <w:p w:rsidR="00364080" w:rsidRPr="00A1737C" w:rsidRDefault="00364080" w:rsidP="00364080">
            <w:pPr>
              <w:rPr>
                <w:sz w:val="20"/>
                <w:szCs w:val="16"/>
              </w:rPr>
            </w:pPr>
            <w:r w:rsidRPr="00A1737C">
              <w:rPr>
                <w:sz w:val="20"/>
                <w:szCs w:val="16"/>
              </w:rPr>
              <w:lastRenderedPageBreak/>
              <w:t>C.5) Per il professionista indicato come “esperto in valutazione ambientale strategica”</w:t>
            </w:r>
          </w:p>
        </w:tc>
        <w:tc>
          <w:tcPr>
            <w:tcW w:w="1574" w:type="dxa"/>
          </w:tcPr>
          <w:p w:rsidR="00364080" w:rsidRPr="00A1737C" w:rsidRDefault="00364080" w:rsidP="00577621">
            <w:pPr>
              <w:rPr>
                <w:sz w:val="20"/>
                <w:szCs w:val="16"/>
              </w:rPr>
            </w:pPr>
            <w:r w:rsidRPr="00A1737C">
              <w:rPr>
                <w:sz w:val="20"/>
                <w:szCs w:val="16"/>
              </w:rPr>
              <w:t>MAX 5 punti</w:t>
            </w:r>
          </w:p>
        </w:tc>
      </w:tr>
      <w:tr w:rsidR="00364080" w:rsidRPr="00A1737C" w:rsidTr="00FA5B86">
        <w:tc>
          <w:tcPr>
            <w:tcW w:w="7712" w:type="dxa"/>
          </w:tcPr>
          <w:p w:rsidR="00364080" w:rsidRPr="00A1737C" w:rsidRDefault="00364080" w:rsidP="00FA5B86">
            <w:pPr>
              <w:rPr>
                <w:sz w:val="20"/>
                <w:szCs w:val="16"/>
              </w:rPr>
            </w:pPr>
            <w:r w:rsidRPr="00A1737C">
              <w:rPr>
                <w:sz w:val="20"/>
                <w:szCs w:val="16"/>
              </w:rPr>
              <w:t>C.</w:t>
            </w:r>
            <w:r w:rsidR="00FA5B86">
              <w:rPr>
                <w:sz w:val="20"/>
                <w:szCs w:val="16"/>
              </w:rPr>
              <w:t>6</w:t>
            </w:r>
            <w:r w:rsidRPr="00A1737C">
              <w:rPr>
                <w:sz w:val="20"/>
                <w:szCs w:val="16"/>
              </w:rPr>
              <w:t>) Composizione del gruppo oltre i minimi richiesti dai documenti di gara</w:t>
            </w:r>
          </w:p>
        </w:tc>
        <w:tc>
          <w:tcPr>
            <w:tcW w:w="1574" w:type="dxa"/>
          </w:tcPr>
          <w:p w:rsidR="00364080" w:rsidRPr="00A1737C" w:rsidRDefault="00364080" w:rsidP="00577621">
            <w:pPr>
              <w:rPr>
                <w:sz w:val="20"/>
                <w:szCs w:val="16"/>
              </w:rPr>
            </w:pPr>
            <w:r w:rsidRPr="00A1737C">
              <w:rPr>
                <w:sz w:val="20"/>
                <w:szCs w:val="16"/>
              </w:rPr>
              <w:t>MAX 4 punti</w:t>
            </w:r>
          </w:p>
        </w:tc>
      </w:tr>
    </w:tbl>
    <w:p w:rsidR="00B00517" w:rsidRPr="004C79CC" w:rsidRDefault="00B00517" w:rsidP="00364080">
      <w:pPr>
        <w:rPr>
          <w:szCs w:val="20"/>
        </w:rPr>
      </w:pPr>
      <w:r w:rsidRPr="004C79CC">
        <w:rPr>
          <w:szCs w:val="20"/>
        </w:rPr>
        <w:t>-------------------------</w:t>
      </w:r>
    </w:p>
    <w:p w:rsidR="00B00517" w:rsidRPr="004C79CC" w:rsidRDefault="00B00517" w:rsidP="00C3293D">
      <w:r w:rsidRPr="004C79CC">
        <w:t xml:space="preserve">NOTE: </w:t>
      </w:r>
    </w:p>
    <w:p w:rsidR="00364080" w:rsidRPr="004C79CC" w:rsidRDefault="00364080" w:rsidP="00C3293D">
      <w:r w:rsidRPr="004C79CC">
        <w:t>L’offerta tecnica qualitativa e l'offerta tecnica quantitativa dovranno essere sottoscritte digitalmente dal legale rappresentante dell’impresa concorrente.</w:t>
      </w:r>
    </w:p>
    <w:p w:rsidR="00364080" w:rsidRPr="004C79CC" w:rsidRDefault="00364080" w:rsidP="00C3293D">
      <w:r w:rsidRPr="004C79CC">
        <w:t>In caso di RTI/RTP/consorzio ordinario ancora da costituire l’offerta dovrà essere sottoscritta digitalmente da tutti i legali rappresentanti delle imprese. L'offerta dovrà poi essere inserita nello spazio telematico predisposto su START.</w:t>
      </w:r>
    </w:p>
    <w:p w:rsidR="00364080" w:rsidRPr="004C79CC" w:rsidRDefault="00364080" w:rsidP="00C3293D">
      <w:r w:rsidRPr="004C79CC">
        <w:t>La commissione giudicatrice, in una o più sedute riservate procederà a verificare, pena l'esclusione, la rispondenza delle caratteristiche e dei requisiti dichiarati nell'offerta Tecnica con quanto richiesto dall'amministrazione.</w:t>
      </w:r>
    </w:p>
    <w:p w:rsidR="005156CD" w:rsidRPr="004C79CC" w:rsidRDefault="005156CD" w:rsidP="00C3293D">
      <w:pPr>
        <w:pBdr>
          <w:top w:val="single" w:sz="4" w:space="1" w:color="auto"/>
          <w:left w:val="single" w:sz="4" w:space="4" w:color="auto"/>
          <w:bottom w:val="single" w:sz="4" w:space="1" w:color="auto"/>
          <w:right w:val="single" w:sz="4" w:space="4" w:color="auto"/>
        </w:pBdr>
      </w:pPr>
      <w:r w:rsidRPr="004C79CC">
        <w:rPr>
          <w:b/>
        </w:rPr>
        <w:t>ATTENZIONE</w:t>
      </w:r>
      <w:r w:rsidRPr="004C79CC">
        <w:t>: è</w:t>
      </w:r>
      <w:r w:rsidR="00CD672D" w:rsidRPr="004C79CC">
        <w:t xml:space="preserve"> prevista una soglia di sbarramento per il punteggio tecnico qualitativo e </w:t>
      </w:r>
      <w:r w:rsidRPr="004C79CC">
        <w:t xml:space="preserve">tecnico </w:t>
      </w:r>
      <w:r w:rsidR="00CD672D" w:rsidRPr="004C79CC">
        <w:t xml:space="preserve">quantitativo, pari a </w:t>
      </w:r>
      <w:r w:rsidRPr="004C79CC">
        <w:rPr>
          <w:b/>
          <w:u w:val="double"/>
        </w:rPr>
        <w:t>55</w:t>
      </w:r>
      <w:r w:rsidR="00CD672D" w:rsidRPr="004C79CC">
        <w:rPr>
          <w:b/>
          <w:u w:val="double"/>
        </w:rPr>
        <w:t xml:space="preserve"> punti</w:t>
      </w:r>
      <w:r w:rsidRPr="004C79CC">
        <w:rPr>
          <w:b/>
          <w:u w:val="double"/>
        </w:rPr>
        <w:t xml:space="preserve"> totali</w:t>
      </w:r>
      <w:r w:rsidRPr="004C79CC">
        <w:rPr>
          <w:u w:val="double"/>
        </w:rPr>
        <w:t xml:space="preserve"> </w:t>
      </w:r>
      <w:r w:rsidRPr="004C79CC">
        <w:t>(punteggio derivante dalla somma ottenuta dai concorrenti al punto B.1  e C.1)</w:t>
      </w:r>
      <w:r w:rsidR="00CD672D" w:rsidRPr="004C79CC">
        <w:t xml:space="preserve">. </w:t>
      </w:r>
    </w:p>
    <w:p w:rsidR="00CD672D" w:rsidRPr="00C3293D" w:rsidRDefault="00CD672D" w:rsidP="00C3293D">
      <w:pPr>
        <w:pBdr>
          <w:top w:val="single" w:sz="4" w:space="1" w:color="auto"/>
          <w:left w:val="single" w:sz="4" w:space="4" w:color="auto"/>
          <w:bottom w:val="single" w:sz="4" w:space="1" w:color="auto"/>
          <w:right w:val="single" w:sz="4" w:space="4" w:color="auto"/>
        </w:pBdr>
        <w:rPr>
          <w:b/>
        </w:rPr>
      </w:pPr>
      <w:r w:rsidRPr="00C3293D">
        <w:rPr>
          <w:b/>
        </w:rPr>
        <w:t xml:space="preserve">In caso di mancato </w:t>
      </w:r>
      <w:r w:rsidR="005156CD" w:rsidRPr="00C3293D">
        <w:rPr>
          <w:b/>
        </w:rPr>
        <w:t>raggiungimento</w:t>
      </w:r>
      <w:r w:rsidRPr="00C3293D">
        <w:rPr>
          <w:b/>
        </w:rPr>
        <w:t xml:space="preserve"> di tale soglia, non verrà valutata l’offerta economica.</w:t>
      </w:r>
    </w:p>
    <w:p w:rsidR="00C3293D" w:rsidRDefault="00C3293D" w:rsidP="00C3293D"/>
    <w:p w:rsidR="007164AC" w:rsidRPr="00C93B3D" w:rsidRDefault="00364080" w:rsidP="00C3293D">
      <w:pPr>
        <w:pStyle w:val="Titolo2"/>
        <w:rPr>
          <w:lang w:val="it-IT"/>
        </w:rPr>
      </w:pPr>
      <w:bookmarkStart w:id="139" w:name="_Toc2331468"/>
      <w:r w:rsidRPr="00C93B3D">
        <w:rPr>
          <w:lang w:val="it-IT"/>
        </w:rPr>
        <w:t>D</w:t>
      </w:r>
      <w:r w:rsidR="007164AC" w:rsidRPr="00C93B3D">
        <w:rPr>
          <w:lang w:val="it-IT"/>
        </w:rPr>
        <w:t>) DOCUMENTAZIONE ECONOMICA</w:t>
      </w:r>
      <w:r w:rsidRPr="00C93B3D">
        <w:rPr>
          <w:lang w:val="it-IT"/>
        </w:rPr>
        <w:t xml:space="preserve"> (max 20 punti)</w:t>
      </w:r>
      <w:bookmarkEnd w:id="139"/>
    </w:p>
    <w:p w:rsidR="007164AC" w:rsidRPr="004C79CC" w:rsidRDefault="00364080" w:rsidP="00C3293D">
      <w:pPr>
        <w:pStyle w:val="Titolo3"/>
        <w:rPr>
          <w:rFonts w:eastAsia="Arial Unicode MS"/>
          <w:bCs/>
          <w:lang w:eastAsia="it-IT" w:bidi="it-IT"/>
        </w:rPr>
      </w:pPr>
      <w:bookmarkStart w:id="140" w:name="_Toc2331469"/>
      <w:r w:rsidRPr="004C79CC">
        <w:t>D</w:t>
      </w:r>
      <w:r w:rsidR="007164AC" w:rsidRPr="004C79CC">
        <w:t>.1) OFFERTA ECONOMICA</w:t>
      </w:r>
      <w:bookmarkEnd w:id="140"/>
    </w:p>
    <w:p w:rsidR="007164AC" w:rsidRPr="004C79CC" w:rsidRDefault="007164AC" w:rsidP="00C3293D">
      <w:r w:rsidRPr="004C79CC">
        <w:t>L’offerta economica dovrà essere formulata come ribasso percentuale rispetto al prezzo posto a base di gara pari ad</w:t>
      </w:r>
      <w:r w:rsidRPr="004C79CC">
        <w:rPr>
          <w:b/>
        </w:rPr>
        <w:t xml:space="preserve"> €. </w:t>
      </w:r>
      <w:r w:rsidR="00A433B4" w:rsidRPr="004C79CC">
        <w:rPr>
          <w:b/>
        </w:rPr>
        <w:t>2</w:t>
      </w:r>
      <w:r w:rsidR="00CD0DC1">
        <w:rPr>
          <w:b/>
        </w:rPr>
        <w:t>3</w:t>
      </w:r>
      <w:r w:rsidR="00A433B4" w:rsidRPr="004C79CC">
        <w:rPr>
          <w:b/>
        </w:rPr>
        <w:t>0</w:t>
      </w:r>
      <w:r w:rsidRPr="004C79CC">
        <w:rPr>
          <w:b/>
        </w:rPr>
        <w:t>.</w:t>
      </w:r>
      <w:r w:rsidR="00A433B4" w:rsidRPr="004C79CC">
        <w:rPr>
          <w:b/>
        </w:rPr>
        <w:t>000</w:t>
      </w:r>
      <w:r w:rsidRPr="004C79CC">
        <w:rPr>
          <w:b/>
        </w:rPr>
        <w:t xml:space="preserve">,00 </w:t>
      </w:r>
      <w:r w:rsidRPr="004C79CC">
        <w:t xml:space="preserve">al netto di IVA, espresso con indicazione di </w:t>
      </w:r>
      <w:r w:rsidR="00A433B4" w:rsidRPr="00C3293D">
        <w:rPr>
          <w:b/>
        </w:rPr>
        <w:t>n. 2</w:t>
      </w:r>
      <w:r w:rsidRPr="00C3293D">
        <w:rPr>
          <w:b/>
        </w:rPr>
        <w:t xml:space="preserve"> cifre decimali</w:t>
      </w:r>
      <w:r w:rsidRPr="004C79CC">
        <w:t xml:space="preserve">. </w:t>
      </w:r>
    </w:p>
    <w:p w:rsidR="007164AC" w:rsidRPr="004C79CC" w:rsidRDefault="007164AC" w:rsidP="00C3293D">
      <w:r w:rsidRPr="004C79CC">
        <w:t>Per presentare l’offerta economica il fornitore dovrà:</w:t>
      </w:r>
    </w:p>
    <w:p w:rsidR="007164AC" w:rsidRPr="00C93B3D" w:rsidRDefault="007164AC" w:rsidP="00B43324">
      <w:pPr>
        <w:pStyle w:val="Paragrafoelenco"/>
        <w:numPr>
          <w:ilvl w:val="0"/>
          <w:numId w:val="72"/>
        </w:numPr>
        <w:ind w:left="426" w:hanging="426"/>
        <w:rPr>
          <w:lang w:val="it-IT"/>
        </w:rPr>
      </w:pPr>
      <w:r w:rsidRPr="00C93B3D">
        <w:rPr>
          <w:b/>
          <w:lang w:val="it-IT"/>
        </w:rPr>
        <w:t xml:space="preserve">Accedere </w:t>
      </w:r>
      <w:r w:rsidRPr="00C93B3D">
        <w:rPr>
          <w:lang w:val="it-IT"/>
        </w:rPr>
        <w:t>allo spazio dedicato alla gara sul sistema telematico;</w:t>
      </w:r>
    </w:p>
    <w:p w:rsidR="007164AC" w:rsidRPr="004C79CC" w:rsidRDefault="007164AC" w:rsidP="00B43324">
      <w:pPr>
        <w:pStyle w:val="Paragrafoelenco"/>
        <w:numPr>
          <w:ilvl w:val="0"/>
          <w:numId w:val="72"/>
        </w:numPr>
        <w:ind w:left="426" w:hanging="426"/>
      </w:pPr>
      <w:r w:rsidRPr="00C3293D">
        <w:rPr>
          <w:b/>
        </w:rPr>
        <w:t xml:space="preserve">Compilare </w:t>
      </w:r>
      <w:r w:rsidRPr="004C79CC">
        <w:t>il form on line;</w:t>
      </w:r>
    </w:p>
    <w:p w:rsidR="007164AC" w:rsidRPr="00C93B3D" w:rsidRDefault="007164AC" w:rsidP="00B43324">
      <w:pPr>
        <w:pStyle w:val="Paragrafoelenco"/>
        <w:numPr>
          <w:ilvl w:val="0"/>
          <w:numId w:val="72"/>
        </w:numPr>
        <w:ind w:left="426" w:hanging="426"/>
        <w:rPr>
          <w:b/>
          <w:lang w:val="it-IT"/>
        </w:rPr>
      </w:pPr>
      <w:r w:rsidRPr="00C93B3D">
        <w:rPr>
          <w:b/>
          <w:lang w:val="it-IT"/>
        </w:rPr>
        <w:t xml:space="preserve">Scaricare </w:t>
      </w:r>
      <w:r w:rsidRPr="00C93B3D">
        <w:rPr>
          <w:lang w:val="it-IT"/>
        </w:rPr>
        <w:t>sul proprio pc il documento “offerta economica” generato dal sistema;</w:t>
      </w:r>
    </w:p>
    <w:p w:rsidR="007164AC" w:rsidRPr="00C93B3D" w:rsidRDefault="007164AC" w:rsidP="00B43324">
      <w:pPr>
        <w:pStyle w:val="Paragrafoelenco"/>
        <w:numPr>
          <w:ilvl w:val="0"/>
          <w:numId w:val="72"/>
        </w:numPr>
        <w:ind w:left="426" w:hanging="426"/>
        <w:rPr>
          <w:lang w:val="it-IT"/>
        </w:rPr>
      </w:pPr>
      <w:r w:rsidRPr="00C93B3D">
        <w:rPr>
          <w:b/>
          <w:lang w:val="it-IT"/>
        </w:rPr>
        <w:t xml:space="preserve">Firmare digitalmente </w:t>
      </w:r>
      <w:r w:rsidRPr="00C93B3D">
        <w:rPr>
          <w:lang w:val="it-IT"/>
        </w:rPr>
        <w:t>il documento “offerta economica” generato dal sistema, senza apporre ulteriori modifiche, da parte del titolare o legale rappresentante o procuratore dell’operatore economico;</w:t>
      </w:r>
    </w:p>
    <w:p w:rsidR="007164AC" w:rsidRPr="00C93B3D" w:rsidRDefault="007164AC" w:rsidP="00B43324">
      <w:pPr>
        <w:pStyle w:val="Paragrafoelenco"/>
        <w:numPr>
          <w:ilvl w:val="0"/>
          <w:numId w:val="72"/>
        </w:numPr>
        <w:ind w:left="426" w:hanging="426"/>
        <w:rPr>
          <w:lang w:val="it-IT"/>
        </w:rPr>
      </w:pPr>
      <w:r w:rsidRPr="00C93B3D">
        <w:rPr>
          <w:b/>
          <w:lang w:val="it-IT"/>
        </w:rPr>
        <w:t>Inserire</w:t>
      </w:r>
      <w:r w:rsidRPr="00C93B3D">
        <w:rPr>
          <w:b/>
          <w:bCs/>
          <w:lang w:val="it-IT"/>
        </w:rPr>
        <w:t xml:space="preserve"> </w:t>
      </w:r>
      <w:r w:rsidRPr="00C93B3D">
        <w:rPr>
          <w:lang w:val="it-IT"/>
        </w:rPr>
        <w:t>nel sistema il documento “offerta economica” firmato digitalmente nell’apposito spazio previsto.</w:t>
      </w:r>
    </w:p>
    <w:p w:rsidR="007164AC" w:rsidRPr="004C79CC" w:rsidRDefault="007164AC" w:rsidP="007164AC">
      <w:pPr>
        <w:pStyle w:val="Standard"/>
        <w:widowControl w:val="0"/>
        <w:tabs>
          <w:tab w:val="left" w:pos="-709"/>
        </w:tabs>
        <w:spacing w:after="0" w:line="240" w:lineRule="atLeast"/>
        <w:ind w:left="1069"/>
        <w:jc w:val="both"/>
        <w:rPr>
          <w:rFonts w:ascii="Verdana" w:hAnsi="Verdana" w:cs="Calibri Light"/>
          <w:noProof/>
          <w:sz w:val="20"/>
          <w:szCs w:val="20"/>
        </w:rPr>
      </w:pPr>
    </w:p>
    <w:p w:rsidR="00A433B4" w:rsidRPr="004C79CC" w:rsidRDefault="007164AC" w:rsidP="00C3293D">
      <w:pPr>
        <w:pBdr>
          <w:top w:val="single" w:sz="4" w:space="1" w:color="auto"/>
          <w:left w:val="single" w:sz="4" w:space="4" w:color="auto"/>
          <w:bottom w:val="single" w:sz="4" w:space="1" w:color="auto"/>
          <w:right w:val="single" w:sz="4" w:space="4" w:color="auto"/>
        </w:pBdr>
      </w:pPr>
      <w:bookmarkStart w:id="141" w:name="_Hlk483844157"/>
      <w:r w:rsidRPr="00C3293D">
        <w:rPr>
          <w:b/>
        </w:rPr>
        <w:t>N</w:t>
      </w:r>
      <w:r w:rsidR="00C3293D" w:rsidRPr="00C3293D">
        <w:rPr>
          <w:b/>
        </w:rPr>
        <w:t>OTA BENE</w:t>
      </w:r>
      <w:r w:rsidR="00C3293D">
        <w:t>:</w:t>
      </w:r>
      <w:r w:rsidRPr="004C79CC">
        <w:t xml:space="preserve"> </w:t>
      </w:r>
      <w:bookmarkEnd w:id="141"/>
      <w:r w:rsidR="00A433B4" w:rsidRPr="004C79CC">
        <w:t xml:space="preserve">L'offerta dovrà tener conto anche dei costi della manodopera e degli oneri aziendali concernenti l'adempimento delle disposizioni in materia di salute e sicurezza sui luoghi di lavoro ad esclusione delle forniture senza posa in opera, dei servizi di natura intellettuale e degli affidamenti ai sensi dell'articolo 36, comma 2, lettera a), pertanto, ai sensi dell’art. 95, comma 10 del D. Lgs. n. 50/2016, dovranno essere obbligatoriamente indicati. A tal fine all'interno del form on-line dell'offerta economica </w:t>
      </w:r>
      <w:r w:rsidR="00A433B4" w:rsidRPr="004C79CC">
        <w:lastRenderedPageBreak/>
        <w:t>sono previsti appositi campi per l’indicazione dei costi della manodopera e gli oneri aziendali concernenti l'adempimento delle disposizioni in materia di salute e sicurezza sui luoghi di lavoro.</w:t>
      </w:r>
    </w:p>
    <w:p w:rsidR="007164AC" w:rsidRPr="004C79CC" w:rsidRDefault="007164AC" w:rsidP="00C3293D">
      <w:r w:rsidRPr="004C79CC">
        <w:t xml:space="preserve">Nel caso di offerta presentata da un </w:t>
      </w:r>
      <w:r w:rsidRPr="004C79CC">
        <w:rPr>
          <w:b/>
        </w:rPr>
        <w:t xml:space="preserve">Raggruppamento temporaneo di concorrenti, Consorzio ordinario di concorrenti, GEIE </w:t>
      </w:r>
      <w:r w:rsidRPr="004C79CC">
        <w:rPr>
          <w:b/>
          <w:bCs/>
        </w:rPr>
        <w:t>non ancora costituiti</w:t>
      </w:r>
      <w:r w:rsidRPr="004C79CC">
        <w:t>, l’</w:t>
      </w:r>
      <w:r w:rsidRPr="004C79CC">
        <w:rPr>
          <w:i/>
          <w:iCs/>
        </w:rPr>
        <w:t xml:space="preserve">offerta economica e il dettaglio economico </w:t>
      </w:r>
      <w:r w:rsidRPr="004C79CC">
        <w:t>devono essere sottoscritti con firma digitale da tutti i soggetti che costituiranno il raggruppamento temporaneo di concorrenti, Consorzio ordinario di concorrenti, GEIE.</w:t>
      </w:r>
    </w:p>
    <w:p w:rsidR="007164AC" w:rsidRPr="004C79CC" w:rsidRDefault="007164AC" w:rsidP="00C3293D">
      <w:r w:rsidRPr="004C79CC">
        <w:t xml:space="preserve">Nel caso </w:t>
      </w:r>
      <w:r w:rsidRPr="004C79CC">
        <w:rPr>
          <w:b/>
        </w:rPr>
        <w:t>di Raggruppamento temporaneo di concorrenti, Consorzio ordinario di concorrenti, GEIE</w:t>
      </w:r>
      <w:r w:rsidRPr="004C79CC">
        <w:t xml:space="preserve"> </w:t>
      </w:r>
      <w:r w:rsidRPr="004C79CC">
        <w:rPr>
          <w:b/>
          <w:bCs/>
        </w:rPr>
        <w:t>già costituiti</w:t>
      </w:r>
      <w:r w:rsidRPr="004C79CC">
        <w:t xml:space="preserve">, per i quali sussiste comunque l’obbligo di produrre </w:t>
      </w:r>
      <w:r w:rsidRPr="004C79CC">
        <w:rPr>
          <w:b/>
          <w:bCs/>
        </w:rPr>
        <w:t>l’atto costitutivo</w:t>
      </w:r>
      <w:r w:rsidRPr="004C79CC">
        <w:rPr>
          <w:bCs/>
        </w:rPr>
        <w:t>,</w:t>
      </w:r>
      <w:r w:rsidRPr="004C79CC">
        <w:rPr>
          <w:b/>
          <w:bCs/>
        </w:rPr>
        <w:t xml:space="preserve"> </w:t>
      </w:r>
      <w:r w:rsidRPr="004C79CC">
        <w:t>l’</w:t>
      </w:r>
      <w:r w:rsidRPr="004C79CC">
        <w:rPr>
          <w:i/>
          <w:iCs/>
        </w:rPr>
        <w:t>offerta economica e il dettaglio economico possono</w:t>
      </w:r>
      <w:r w:rsidRPr="004C79CC">
        <w:t xml:space="preserve"> essere sottoscritti con firma digitale dal solo soggetto indicato quale mandatario.</w:t>
      </w:r>
    </w:p>
    <w:p w:rsidR="007164AC" w:rsidRPr="004C79CC" w:rsidRDefault="007164AC" w:rsidP="00C3293D">
      <w:r w:rsidRPr="004C79CC">
        <w:t xml:space="preserve">Nel caso di offerta presentata da un </w:t>
      </w:r>
      <w:r w:rsidRPr="004C79CC">
        <w:rPr>
          <w:b/>
        </w:rPr>
        <w:t xml:space="preserve">raggruppamento temporaneo di concorrenti, Consorzio ordinario di concorrenti, GEIE </w:t>
      </w:r>
      <w:r w:rsidRPr="004C79CC">
        <w:rPr>
          <w:b/>
          <w:bCs/>
        </w:rPr>
        <w:t>non ancora costituiti</w:t>
      </w:r>
      <w:r w:rsidRPr="004C79CC">
        <w:t xml:space="preserve">, </w:t>
      </w:r>
      <w:r w:rsidRPr="004C79CC">
        <w:rPr>
          <w:i/>
        </w:rPr>
        <w:t>l’offerta economica</w:t>
      </w:r>
      <w:r w:rsidRPr="004C79CC">
        <w:t xml:space="preserve"> deve contenere </w:t>
      </w:r>
      <w:r w:rsidRPr="004C79CC">
        <w:rPr>
          <w:b/>
        </w:rPr>
        <w:t>l'impegno</w:t>
      </w:r>
      <w:r w:rsidRPr="004C79CC">
        <w:t xml:space="preserve"> che, nel caso di aggiudicazione della gara, le stesse imprese conferiranno, con unico atto, mandato collettivo speciale con rappresentanza ad una di esse, designata quale mandataria.</w:t>
      </w:r>
    </w:p>
    <w:p w:rsidR="007164AC" w:rsidRPr="004C79CC" w:rsidRDefault="007164AC" w:rsidP="00C3293D">
      <w:r w:rsidRPr="004C79CC">
        <w:t xml:space="preserve">In caso di </w:t>
      </w:r>
      <w:r w:rsidRPr="004C79CC">
        <w:rPr>
          <w:b/>
        </w:rPr>
        <w:t>raggruppamento, consorzio ordinario di concorrenti o G.E.I.E. di tipo orizzontale</w:t>
      </w:r>
      <w:r w:rsidRPr="004C79CC">
        <w:t>, l’offerta presentata determina la loro responsabilità solidale nei confronti della Amministrazione nonché nei confronti degli eventuali subappaltatori e fornitori.</w:t>
      </w:r>
    </w:p>
    <w:p w:rsidR="007164AC" w:rsidRPr="004C79CC" w:rsidRDefault="007164AC" w:rsidP="00C3293D">
      <w:r w:rsidRPr="004C79CC">
        <w:t xml:space="preserve">In caso di </w:t>
      </w:r>
      <w:r w:rsidRPr="004C79CC">
        <w:rPr>
          <w:b/>
        </w:rPr>
        <w:t>raggruppamento, consorzio ordinario di concorrenti o G.E.I.E. di tipo verticale</w:t>
      </w:r>
      <w:r w:rsidRPr="004C79CC">
        <w:t xml:space="preserve">, la responsabilità è limitata all’esecuzione delle prestazioni di rispettiva competenza, ferma restando la responsabilità solidale della mandataria. </w:t>
      </w:r>
    </w:p>
    <w:p w:rsidR="007164AC" w:rsidRPr="004C79CC" w:rsidRDefault="007164AC" w:rsidP="007164AC">
      <w:pPr>
        <w:pStyle w:val="Standard"/>
        <w:spacing w:after="0" w:line="240" w:lineRule="auto"/>
        <w:jc w:val="both"/>
        <w:rPr>
          <w:rFonts w:ascii="Verdana" w:hAnsi="Verdana" w:cs="Calibri Light"/>
          <w:b/>
          <w:noProof/>
          <w:sz w:val="20"/>
          <w:szCs w:val="20"/>
        </w:rPr>
      </w:pPr>
    </w:p>
    <w:p w:rsidR="007164AC" w:rsidRPr="004C79CC" w:rsidRDefault="007164AC" w:rsidP="00C3293D">
      <w:pPr>
        <w:pBdr>
          <w:top w:val="single" w:sz="4" w:space="1" w:color="auto"/>
          <w:left w:val="single" w:sz="4" w:space="4" w:color="auto"/>
          <w:bottom w:val="single" w:sz="4" w:space="1" w:color="auto"/>
          <w:right w:val="single" w:sz="4" w:space="4" w:color="auto"/>
        </w:pBdr>
      </w:pPr>
      <w:r w:rsidRPr="00C3293D">
        <w:rPr>
          <w:b/>
        </w:rPr>
        <w:t>N</w:t>
      </w:r>
      <w:r w:rsidR="00C3293D" w:rsidRPr="00C3293D">
        <w:rPr>
          <w:b/>
        </w:rPr>
        <w:t>OTA BENE</w:t>
      </w:r>
      <w:r w:rsidR="00C3293D">
        <w:rPr>
          <w:b/>
        </w:rPr>
        <w:t>:</w:t>
      </w:r>
      <w:r w:rsidRPr="004C79CC">
        <w:t xml:space="preserve"> </w:t>
      </w:r>
      <w:r w:rsidR="00C3293D">
        <w:t>N</w:t>
      </w:r>
      <w:r w:rsidRPr="004C79CC">
        <w:t>on saranno ammesse, a pena di esclusione, offerte in rialzo rispetto a quello a base di gara.</w:t>
      </w:r>
    </w:p>
    <w:p w:rsidR="007164AC" w:rsidRPr="004C79CC" w:rsidRDefault="007164AC" w:rsidP="00C3293D">
      <w:r w:rsidRPr="004C79CC">
        <w:t xml:space="preserve">L’offerta dovrà avere validità di almeno 180 giorni successivi alla data di scadenza del termine per la presentazione. </w:t>
      </w:r>
    </w:p>
    <w:p w:rsidR="007164AC" w:rsidRPr="00C3293D" w:rsidRDefault="007164AC" w:rsidP="00C3293D">
      <w:pPr>
        <w:rPr>
          <w:b/>
        </w:rPr>
      </w:pPr>
      <w:r w:rsidRPr="00C3293D">
        <w:rPr>
          <w:b/>
        </w:rPr>
        <w:t xml:space="preserve">Ai sensi dell’art. 32 del Codice l’offerta dell’aggiudicatario è irrevocabile fino al termine stabilito per la stipula del contratto. </w:t>
      </w:r>
    </w:p>
    <w:p w:rsidR="007164AC" w:rsidRPr="00C93B3D" w:rsidRDefault="007164AC" w:rsidP="00C3293D">
      <w:pPr>
        <w:pStyle w:val="Titolo1"/>
        <w:rPr>
          <w:lang w:val="it-IT"/>
        </w:rPr>
      </w:pPr>
      <w:bookmarkStart w:id="142" w:name="_Toc2331470"/>
      <w:r w:rsidRPr="00C93B3D">
        <w:rPr>
          <w:lang w:val="it-IT"/>
        </w:rPr>
        <w:t>ART. 14 – MODALIT</w:t>
      </w:r>
      <w:r w:rsidR="00C3293D" w:rsidRPr="00C93B3D">
        <w:rPr>
          <w:lang w:val="it-IT"/>
        </w:rPr>
        <w:t>À</w:t>
      </w:r>
      <w:r w:rsidRPr="00C93B3D">
        <w:rPr>
          <w:lang w:val="it-IT"/>
        </w:rPr>
        <w:t xml:space="preserve"> DI INVIO DELLA DOCUMENTAZIONE ATTRAVERSO START</w:t>
      </w:r>
      <w:bookmarkEnd w:id="142"/>
    </w:p>
    <w:p w:rsidR="007164AC" w:rsidRPr="004C79CC" w:rsidRDefault="007164AC" w:rsidP="00C3293D">
      <w:r w:rsidRPr="004C79CC">
        <w:t xml:space="preserve">Entro il termine ultimo </w:t>
      </w:r>
      <w:r w:rsidR="00A433B4" w:rsidRPr="004C79CC">
        <w:t>stabilito nel presente discliplinare</w:t>
      </w:r>
      <w:r w:rsidRPr="004C79CC">
        <w:t xml:space="preserve">, l’operatore economico dovrà caricare sulla piattaforma START tutta la documentazione amministrativa di proprio interesse sulla base della forma di partecipazione scelta, la documentazione tecnica ed economica richiesta per la partecipazione alla presente procedura. </w:t>
      </w:r>
    </w:p>
    <w:p w:rsidR="007164AC" w:rsidRPr="004C79CC" w:rsidRDefault="007164AC" w:rsidP="00C3293D">
      <w:r w:rsidRPr="004C79CC">
        <w:t xml:space="preserve">Al passo 3 “presenta offerta” si accede alla schermata di riepilogo della documentazione caricata sulla piattaforma START. L’operatore economico può prendere visione dei documenti caricati verificando la validità delle firme apposte nonché, il contenuto degli stessi al fine di non commettere errori formali. </w:t>
      </w:r>
    </w:p>
    <w:p w:rsidR="007164AC" w:rsidRPr="004C79CC" w:rsidRDefault="007164AC" w:rsidP="00C3293D">
      <w:r w:rsidRPr="004C79CC">
        <w:t>Nella sezione “Comunicazioni ricevute” relative alla gara il Sistema inserisce la notifica del corretto recepimento dell’offerta stessa, tale notifica è inoltrata alla casella di posta elettronica certificata del concorrente, ovvero, qualora non indicata, alla casella e-mail presente nell’indirizzario.</w:t>
      </w:r>
    </w:p>
    <w:p w:rsidR="007164AC" w:rsidRPr="004C79CC" w:rsidRDefault="007164AC" w:rsidP="00C3293D">
      <w:r w:rsidRPr="004C79CC">
        <w:lastRenderedPageBreak/>
        <w:t>Quando si è certi del contenuto dei documenti che si intende inviare alla Stazione appaltante è necessario cliccare sul tasto “invia offerta”. Si aprirà una finestra di dialogo dove sarà necessario confermare l’invio dell’offerta cliccando sul tasto “ok”. Si visualizza un messaggio di conferma dell’invio contenete la data e l’ora di sottomissione dell’offerta.</w:t>
      </w:r>
    </w:p>
    <w:p w:rsidR="007164AC" w:rsidRPr="004C79CC" w:rsidRDefault="007164AC" w:rsidP="00C3293D">
      <w:r w:rsidRPr="004C79CC">
        <w:t>È possibile, fino al termine del tempo utile per presentare offerta, annullare l’invio dell’offerta cliccando sul tasto “annulla invio offerta” in fondo al riepilogo del passo 3.</w:t>
      </w:r>
    </w:p>
    <w:p w:rsidR="007164AC" w:rsidRPr="00C93B3D" w:rsidRDefault="007164AC" w:rsidP="00C3293D">
      <w:pPr>
        <w:pStyle w:val="Titolo1"/>
        <w:rPr>
          <w:lang w:val="it-IT"/>
        </w:rPr>
      </w:pPr>
      <w:bookmarkStart w:id="143" w:name="_Toc2331471"/>
      <w:r w:rsidRPr="00C93B3D">
        <w:rPr>
          <w:lang w:val="it-IT"/>
        </w:rPr>
        <w:t>ART. 15 - OFFERTE ANORMALMENTE BASSE</w:t>
      </w:r>
      <w:bookmarkEnd w:id="143"/>
      <w:r w:rsidRPr="00C93B3D">
        <w:rPr>
          <w:lang w:val="it-IT"/>
        </w:rPr>
        <w:t xml:space="preserve"> </w:t>
      </w:r>
    </w:p>
    <w:p w:rsidR="007164AC" w:rsidRPr="004C79CC" w:rsidRDefault="007164AC" w:rsidP="00C3293D">
      <w:bookmarkStart w:id="144" w:name="_Hlk494385684"/>
      <w:bookmarkStart w:id="145" w:name="_Hlk508793446"/>
      <w:r w:rsidRPr="004C79CC">
        <w:t xml:space="preserve">L’Amministrazione procede ai sensi di quanto previsto dall’art. 97 del Codice. </w:t>
      </w:r>
    </w:p>
    <w:p w:rsidR="007164AC" w:rsidRPr="004C79CC" w:rsidRDefault="007164AC" w:rsidP="00C3293D">
      <w:r w:rsidRPr="004C79CC">
        <w:t xml:space="preserve">In ogni caso l’Amministrazione può valutare la congruità di ogni offerta che, in base ad elementi specifici, appaia anormalmente bassa. </w:t>
      </w:r>
    </w:p>
    <w:p w:rsidR="007164AC" w:rsidRPr="004C79CC" w:rsidRDefault="007164AC" w:rsidP="00C3293D">
      <w:r w:rsidRPr="004C79CC">
        <w:t>È facoltà della stazione appaltante procedere contemporaneamente alla verifica di congruità di tutte le offerte anormalmente basse.</w:t>
      </w:r>
    </w:p>
    <w:p w:rsidR="007164AC" w:rsidRPr="004C79CC" w:rsidRDefault="007164AC" w:rsidP="00C3293D">
      <w:r w:rsidRPr="004C79CC">
        <w:t>La verifica di anomalia dell’offerta sarà condotta dal RUP, avvalendosi, se ritenuto necessario, del supporto della Commissione Giudicatrice.</w:t>
      </w:r>
    </w:p>
    <w:bookmarkEnd w:id="144"/>
    <w:bookmarkEnd w:id="145"/>
    <w:p w:rsidR="007164AC" w:rsidRPr="00C3293D" w:rsidRDefault="007164AC" w:rsidP="00C3293D">
      <w:pPr>
        <w:pBdr>
          <w:top w:val="single" w:sz="4" w:space="1" w:color="auto"/>
          <w:left w:val="single" w:sz="4" w:space="4" w:color="auto"/>
          <w:bottom w:val="single" w:sz="4" w:space="1" w:color="auto"/>
          <w:right w:val="single" w:sz="4" w:space="4" w:color="auto"/>
        </w:pBdr>
        <w:rPr>
          <w:b/>
        </w:rPr>
      </w:pPr>
      <w:r w:rsidRPr="00C3293D">
        <w:rPr>
          <w:b/>
        </w:rPr>
        <w:t>NOTE PER L’INSERIMENTO DEI DATI E PER LA PRESENTAZIONE DELL’OFFERTA</w:t>
      </w:r>
    </w:p>
    <w:p w:rsidR="007164AC" w:rsidRPr="004C79CC" w:rsidRDefault="007164AC" w:rsidP="00C3293D">
      <w:pPr>
        <w:pBdr>
          <w:top w:val="single" w:sz="4" w:space="1" w:color="auto"/>
          <w:left w:val="single" w:sz="4" w:space="4" w:color="auto"/>
          <w:bottom w:val="single" w:sz="4" w:space="1" w:color="auto"/>
          <w:right w:val="single" w:sz="4" w:space="4" w:color="auto"/>
        </w:pBdr>
      </w:pPr>
      <w:r w:rsidRPr="004C79CC">
        <w:t xml:space="preserve">La dimensione massima di ciascun file inserito nel sistema è pari a </w:t>
      </w:r>
      <w:r w:rsidR="00FE78A6" w:rsidRPr="004C79CC">
        <w:t>40</w:t>
      </w:r>
      <w:r w:rsidRPr="004C79CC">
        <w:t xml:space="preserve"> MB.</w:t>
      </w:r>
    </w:p>
    <w:p w:rsidR="007164AC" w:rsidRPr="004C79CC" w:rsidRDefault="007164AC" w:rsidP="00C3293D">
      <w:pPr>
        <w:pBdr>
          <w:top w:val="single" w:sz="4" w:space="1" w:color="auto"/>
          <w:left w:val="single" w:sz="4" w:space="4" w:color="auto"/>
          <w:bottom w:val="single" w:sz="4" w:space="1" w:color="auto"/>
          <w:right w:val="single" w:sz="4" w:space="4" w:color="auto"/>
        </w:pBdr>
      </w:pPr>
      <w:r w:rsidRPr="004C79CC">
        <w:t>Nel caso occorra apportare delle modifiche a documenti prodotti in automatico dal sistema sulla base di form on line, è necessario ripetere la procedura di compilazione del form on line e ottenere un nuovo documento. Questa procedura si applica: all’offerta economica, alla domanda di partecipazione.</w:t>
      </w:r>
    </w:p>
    <w:p w:rsidR="007164AC" w:rsidRPr="00C93B3D" w:rsidRDefault="007164AC" w:rsidP="00C3293D">
      <w:pPr>
        <w:pStyle w:val="Titolo1"/>
        <w:rPr>
          <w:lang w:val="it-IT"/>
        </w:rPr>
      </w:pPr>
      <w:bookmarkStart w:id="146" w:name="_Toc2331472"/>
      <w:r w:rsidRPr="00C93B3D">
        <w:rPr>
          <w:lang w:val="it-IT"/>
        </w:rPr>
        <w:t>ART. 16 - MOTIVI DI NON ABILITAZIONE ALLA PRESENTAZIONE DELLE OFFERTE E DI ESCLUSIONE ALLA PARTECIPAZIONE ALLA GARA</w:t>
      </w:r>
      <w:bookmarkEnd w:id="146"/>
    </w:p>
    <w:p w:rsidR="0022403C" w:rsidRPr="004C79CC" w:rsidRDefault="0022403C" w:rsidP="00C3293D">
      <w:bookmarkStart w:id="147" w:name="_Hlk494385741"/>
      <w:bookmarkStart w:id="148" w:name="_Hlk513117994"/>
      <w:r w:rsidRPr="004C79CC">
        <w:t>Non è abilitato alla partecipazione alla presente procedura il concorrente che:</w:t>
      </w:r>
    </w:p>
    <w:p w:rsidR="0022403C" w:rsidRPr="00C93B3D" w:rsidRDefault="0022403C" w:rsidP="00B43324">
      <w:pPr>
        <w:pStyle w:val="Paragrafoelenco"/>
        <w:numPr>
          <w:ilvl w:val="0"/>
          <w:numId w:val="73"/>
        </w:numPr>
        <w:rPr>
          <w:lang w:val="it-IT"/>
        </w:rPr>
      </w:pPr>
      <w:bookmarkStart w:id="149" w:name="_Hlk483844231"/>
      <w:r w:rsidRPr="00C93B3D">
        <w:rPr>
          <w:lang w:val="it-IT"/>
        </w:rPr>
        <w:t>Non abbia inviato, attraverso l’apposita funzione di START “invio della busta”, e confermato lo stesso con il tasto “OK” la documentazione richiesta dal presente disciplinare, di cui ai punti A.1) e ss.; B.1); C.1)</w:t>
      </w:r>
      <w:r w:rsidR="00FE78A6" w:rsidRPr="00C93B3D">
        <w:rPr>
          <w:lang w:val="it-IT"/>
        </w:rPr>
        <w:t>; D.1)</w:t>
      </w:r>
      <w:r w:rsidRPr="00C93B3D">
        <w:rPr>
          <w:lang w:val="it-IT"/>
        </w:rPr>
        <w:t xml:space="preserve"> e ss. entro il termine stabilito al precedente articolo 12, anche se sostitutivi di offerta precedente;</w:t>
      </w:r>
    </w:p>
    <w:bookmarkEnd w:id="149"/>
    <w:p w:rsidR="0022403C" w:rsidRPr="00C93B3D" w:rsidRDefault="0022403C" w:rsidP="00B43324">
      <w:pPr>
        <w:pStyle w:val="Paragrafoelenco"/>
        <w:numPr>
          <w:ilvl w:val="0"/>
          <w:numId w:val="73"/>
        </w:numPr>
        <w:rPr>
          <w:lang w:val="it-IT"/>
        </w:rPr>
      </w:pPr>
      <w:r w:rsidRPr="00C93B3D">
        <w:rPr>
          <w:lang w:val="it-IT"/>
        </w:rPr>
        <w:t>Abbia inserito elementi riconducibili all’offerta economica, all’interno degli spazi presenti nella procedura telematica destinati a contenere documenti di natura amministrativa, tecnica o all’interno della “Documentaz</w:t>
      </w:r>
      <w:r w:rsidR="00CA2F43" w:rsidRPr="00C93B3D">
        <w:rPr>
          <w:lang w:val="it-IT"/>
        </w:rPr>
        <w:t>ione amministrativa aggiuntiva”;</w:t>
      </w:r>
    </w:p>
    <w:p w:rsidR="0022403C" w:rsidRPr="00C93B3D" w:rsidRDefault="0022403C" w:rsidP="00B43324">
      <w:pPr>
        <w:pStyle w:val="Paragrafoelenco"/>
        <w:numPr>
          <w:ilvl w:val="0"/>
          <w:numId w:val="73"/>
        </w:numPr>
        <w:rPr>
          <w:lang w:val="it-IT"/>
        </w:rPr>
      </w:pPr>
      <w:r w:rsidRPr="00C93B3D">
        <w:rPr>
          <w:lang w:val="it-IT"/>
        </w:rPr>
        <w:t>Abbia inserito elementi riconducibili all’offerta tecnica, all’interno degli spazi presenti nella procedura telematica destinati a contenere documenti di natura amministrativa o all’interno della “Documentaz</w:t>
      </w:r>
      <w:r w:rsidR="00CA2F43" w:rsidRPr="00C93B3D">
        <w:rPr>
          <w:lang w:val="it-IT"/>
        </w:rPr>
        <w:t>ione amministrativa aggiuntiva”;</w:t>
      </w:r>
    </w:p>
    <w:p w:rsidR="0022403C" w:rsidRPr="00C93B3D" w:rsidRDefault="0022403C" w:rsidP="00B43324">
      <w:pPr>
        <w:pStyle w:val="Paragrafoelenco"/>
        <w:numPr>
          <w:ilvl w:val="0"/>
          <w:numId w:val="73"/>
        </w:numPr>
        <w:rPr>
          <w:lang w:val="it-IT" w:eastAsia="ar-SA"/>
        </w:rPr>
      </w:pPr>
      <w:bookmarkStart w:id="150" w:name="_Hlk484013033"/>
      <w:r w:rsidRPr="00C93B3D">
        <w:rPr>
          <w:lang w:val="it-IT" w:eastAsia="ar-SA"/>
        </w:rPr>
        <w:t xml:space="preserve">Non sia in possesso alla data di scadenza del bando, delle condizioni e requisiti di partecipazione </w:t>
      </w:r>
      <w:r w:rsidR="00FE78A6" w:rsidRPr="00C93B3D">
        <w:rPr>
          <w:lang w:val="it-IT" w:eastAsia="ar-SA"/>
        </w:rPr>
        <w:t>indicati nei documenti di gara</w:t>
      </w:r>
      <w:r w:rsidRPr="00C93B3D">
        <w:rPr>
          <w:lang w:val="it-IT" w:eastAsia="ar-SA"/>
        </w:rPr>
        <w:t>;</w:t>
      </w:r>
    </w:p>
    <w:p w:rsidR="0022403C" w:rsidRPr="00C93B3D" w:rsidRDefault="0022403C" w:rsidP="00B43324">
      <w:pPr>
        <w:pStyle w:val="Paragrafoelenco"/>
        <w:numPr>
          <w:ilvl w:val="0"/>
          <w:numId w:val="73"/>
        </w:numPr>
        <w:rPr>
          <w:rFonts w:cs="Calibri Light"/>
          <w:szCs w:val="20"/>
          <w:lang w:val="it-IT" w:eastAsia="ar-SA"/>
        </w:rPr>
      </w:pPr>
      <w:r w:rsidRPr="00C93B3D">
        <w:rPr>
          <w:rFonts w:cs="Calibri Light"/>
          <w:szCs w:val="20"/>
          <w:lang w:val="it-IT" w:eastAsia="ar-SA"/>
        </w:rPr>
        <w:t xml:space="preserve">In caso di inutile decorso del termine di integrazione documentale </w:t>
      </w:r>
      <w:r w:rsidR="00FE78A6" w:rsidRPr="00C93B3D">
        <w:rPr>
          <w:rFonts w:cs="Calibri Light"/>
          <w:szCs w:val="20"/>
          <w:lang w:val="it-IT" w:eastAsia="ar-SA"/>
        </w:rPr>
        <w:t>assegnato (soccorso istruttorio di cui all’art 93 comma 9 del Dlgs50/2016)</w:t>
      </w:r>
      <w:r w:rsidRPr="00C93B3D">
        <w:rPr>
          <w:rFonts w:cs="Calibri Light"/>
          <w:szCs w:val="20"/>
          <w:lang w:val="it-IT" w:eastAsia="ar-SA"/>
        </w:rPr>
        <w:t>;</w:t>
      </w:r>
    </w:p>
    <w:p w:rsidR="0022403C" w:rsidRPr="00C93B3D" w:rsidRDefault="0022403C" w:rsidP="00B43324">
      <w:pPr>
        <w:pStyle w:val="Paragrafoelenco"/>
        <w:numPr>
          <w:ilvl w:val="0"/>
          <w:numId w:val="73"/>
        </w:numPr>
        <w:rPr>
          <w:rFonts w:eastAsia="TimesNewRomanPS-BoldMT" w:cs="Calibri Light"/>
          <w:b/>
          <w:bCs/>
          <w:szCs w:val="20"/>
          <w:lang w:val="it-IT"/>
        </w:rPr>
      </w:pPr>
      <w:r w:rsidRPr="00C93B3D">
        <w:rPr>
          <w:rFonts w:cs="Calibri Light"/>
          <w:szCs w:val="20"/>
          <w:lang w:val="it-IT" w:eastAsia="ar-SA"/>
        </w:rPr>
        <w:t xml:space="preserve">Nel caso in cui la documentazione richiesta ai sensi dell’art. 5 </w:t>
      </w:r>
      <w:r w:rsidR="00FE78A6" w:rsidRPr="00C93B3D">
        <w:rPr>
          <w:rFonts w:cs="Calibri Light"/>
          <w:szCs w:val="20"/>
          <w:lang w:val="it-IT" w:eastAsia="ar-SA"/>
        </w:rPr>
        <w:t xml:space="preserve">del presente disciplinare </w:t>
      </w:r>
      <w:r w:rsidRPr="00C93B3D">
        <w:rPr>
          <w:rFonts w:cs="Calibri Light"/>
          <w:szCs w:val="20"/>
          <w:lang w:val="it-IT" w:eastAsia="ar-SA"/>
        </w:rPr>
        <w:t>sia prodotta in modo parziale o difforme da quanto previsto nella stessa richiesta indirizzata al fornitore;</w:t>
      </w:r>
    </w:p>
    <w:p w:rsidR="0022403C" w:rsidRPr="00C93B3D" w:rsidRDefault="0022403C" w:rsidP="00B43324">
      <w:pPr>
        <w:pStyle w:val="Paragrafoelenco"/>
        <w:numPr>
          <w:ilvl w:val="0"/>
          <w:numId w:val="73"/>
        </w:numPr>
        <w:rPr>
          <w:rFonts w:eastAsia="TimesNewRomanPS-BoldMT" w:cs="Calibri Light"/>
          <w:b/>
          <w:bCs/>
          <w:szCs w:val="20"/>
          <w:lang w:val="it-IT"/>
        </w:rPr>
      </w:pPr>
      <w:bookmarkStart w:id="151" w:name="_Hlk508793524"/>
      <w:r w:rsidRPr="00C93B3D">
        <w:rPr>
          <w:rFonts w:cs="Calibri Light"/>
          <w:szCs w:val="20"/>
          <w:lang w:val="it-IT"/>
        </w:rPr>
        <w:lastRenderedPageBreak/>
        <w:t>Presenti una garanzia provvisoria sottoscritta da parte di un soggetto non legittimato a rilasciare la garanzia o non autorizzato ad impegnare il garante;</w:t>
      </w:r>
    </w:p>
    <w:p w:rsidR="0022403C" w:rsidRPr="00C93B3D" w:rsidRDefault="0022403C" w:rsidP="00B43324">
      <w:pPr>
        <w:pStyle w:val="Paragrafoelenco"/>
        <w:numPr>
          <w:ilvl w:val="0"/>
          <w:numId w:val="73"/>
        </w:numPr>
        <w:rPr>
          <w:rFonts w:cs="Calibri Light"/>
          <w:szCs w:val="20"/>
          <w:lang w:val="it-IT"/>
        </w:rPr>
      </w:pPr>
      <w:r w:rsidRPr="00C93B3D">
        <w:rPr>
          <w:rFonts w:cs="Calibri Light"/>
          <w:szCs w:val="20"/>
          <w:lang w:val="it-IT"/>
        </w:rPr>
        <w:t>Nel caso in cui il concorrente non dimostri che, a seguito di attivazione del soccorso istruttorio, i seguenti documenti presentati in risposta non fossero stati già costituiti prima della presentazione dell’offerta: la garanzia provvisoria e/o dell’impegno a rilasciare garanzia fideiussoria definitiva e/o il contratto di avvalimento. È onere dell’operatore economico dimostrare che tali documenti siano costituiti in data non successiva al termine di scadenza della presentazione delle offerte. Ai sensi dell’art. 20 del d.lgs. 82/2005, la data e l’ora di formazione del documento informatico sono opponibili ai terzi se apposte in conformità alle regole tecniche sulla validaz</w:t>
      </w:r>
      <w:r w:rsidR="00CA2F43" w:rsidRPr="00C93B3D">
        <w:rPr>
          <w:rFonts w:cs="Calibri Light"/>
          <w:szCs w:val="20"/>
          <w:lang w:val="it-IT"/>
        </w:rPr>
        <w:t>ione (es.: marcatura temporale);</w:t>
      </w:r>
    </w:p>
    <w:p w:rsidR="0022403C" w:rsidRPr="00C93B3D" w:rsidRDefault="0022403C" w:rsidP="00B43324">
      <w:pPr>
        <w:pStyle w:val="Paragrafoelenco"/>
        <w:numPr>
          <w:ilvl w:val="0"/>
          <w:numId w:val="73"/>
        </w:numPr>
        <w:rPr>
          <w:rFonts w:cs="Calibri Light"/>
          <w:szCs w:val="20"/>
          <w:lang w:val="it-IT"/>
        </w:rPr>
      </w:pPr>
      <w:r w:rsidRPr="00C93B3D">
        <w:rPr>
          <w:rFonts w:cs="Calibri Light"/>
          <w:szCs w:val="20"/>
          <w:lang w:val="it-IT"/>
        </w:rPr>
        <w:t>Non abbia effettuato il pagamento del contributo dovuto all’ANAC entro la scadenza della gara.</w:t>
      </w:r>
    </w:p>
    <w:bookmarkEnd w:id="150"/>
    <w:bookmarkEnd w:id="151"/>
    <w:p w:rsidR="0022403C" w:rsidRPr="00CF67AA" w:rsidRDefault="0022403C" w:rsidP="00CF67AA">
      <w:pPr>
        <w:rPr>
          <w:b/>
        </w:rPr>
      </w:pPr>
      <w:r w:rsidRPr="00CF67AA">
        <w:rPr>
          <w:b/>
        </w:rPr>
        <w:t>Determina l’esclusione del concorrente dalla gara il fatto che la documentazione tecnica di cui al punto B)</w:t>
      </w:r>
      <w:r w:rsidRPr="00CF67AA">
        <w:rPr>
          <w:b/>
          <w:bCs/>
        </w:rPr>
        <w:t>:</w:t>
      </w:r>
    </w:p>
    <w:p w:rsidR="0022403C" w:rsidRPr="004C79CC" w:rsidRDefault="0022403C" w:rsidP="00B43324">
      <w:pPr>
        <w:pStyle w:val="Paragrafoelenco"/>
        <w:numPr>
          <w:ilvl w:val="0"/>
          <w:numId w:val="74"/>
        </w:numPr>
      </w:pPr>
      <w:r w:rsidRPr="004C79CC">
        <w:t>Manchi;</w:t>
      </w:r>
    </w:p>
    <w:p w:rsidR="0022403C" w:rsidRPr="00C93B3D" w:rsidRDefault="00CA2F43" w:rsidP="00B43324">
      <w:pPr>
        <w:pStyle w:val="Paragrafoelenco"/>
        <w:numPr>
          <w:ilvl w:val="0"/>
          <w:numId w:val="74"/>
        </w:numPr>
        <w:rPr>
          <w:lang w:val="it-IT"/>
        </w:rPr>
      </w:pPr>
      <w:r w:rsidRPr="00C93B3D">
        <w:rPr>
          <w:lang w:val="it-IT"/>
        </w:rPr>
        <w:t xml:space="preserve">Non </w:t>
      </w:r>
      <w:r w:rsidR="0022403C" w:rsidRPr="00C93B3D">
        <w:rPr>
          <w:lang w:val="it-IT"/>
        </w:rPr>
        <w:t>sia firmata digitalmente dal titolare o legale rappresentante o procuratore del soggetto concorrente;</w:t>
      </w:r>
    </w:p>
    <w:p w:rsidR="0022403C" w:rsidRPr="00C93B3D" w:rsidRDefault="00CA2F43" w:rsidP="00B43324">
      <w:pPr>
        <w:pStyle w:val="Paragrafoelenco"/>
        <w:numPr>
          <w:ilvl w:val="0"/>
          <w:numId w:val="74"/>
        </w:numPr>
        <w:rPr>
          <w:lang w:val="it-IT"/>
        </w:rPr>
      </w:pPr>
      <w:r w:rsidRPr="00C93B3D">
        <w:rPr>
          <w:lang w:val="it-IT"/>
        </w:rPr>
        <w:t xml:space="preserve">Non </w:t>
      </w:r>
      <w:r w:rsidR="0022403C" w:rsidRPr="00C93B3D">
        <w:rPr>
          <w:lang w:val="it-IT"/>
        </w:rPr>
        <w:t>sia firmato digitalmente dai titolari o legali rappresentanti o procuratori di ciascuna delle imprese facenti parte del raggruppamento temporaneo di concorrenti, del consorzio ordinario di concorrenti, non ancora costituiti;</w:t>
      </w:r>
    </w:p>
    <w:p w:rsidR="0022403C" w:rsidRPr="00C93B3D" w:rsidRDefault="00CA2F43" w:rsidP="00B43324">
      <w:pPr>
        <w:pStyle w:val="Paragrafoelenco"/>
        <w:numPr>
          <w:ilvl w:val="0"/>
          <w:numId w:val="74"/>
        </w:numPr>
        <w:rPr>
          <w:lang w:val="it-IT"/>
        </w:rPr>
      </w:pPr>
      <w:r w:rsidRPr="00C93B3D">
        <w:rPr>
          <w:lang w:val="it-IT"/>
        </w:rPr>
        <w:t xml:space="preserve">Non </w:t>
      </w:r>
      <w:r w:rsidR="0022403C" w:rsidRPr="00C93B3D">
        <w:rPr>
          <w:lang w:val="it-IT"/>
        </w:rPr>
        <w:t>sia firmato digitalmente dal titolare o legale rappresentante o procuratore del soggetto indicato quale mandatario nell’atto costitutivo di raggruppamento temporaneo, Consorzio ordinario di concorrenti già costituiti;</w:t>
      </w:r>
    </w:p>
    <w:p w:rsidR="0022403C" w:rsidRPr="00C93B3D" w:rsidRDefault="00CA2F43" w:rsidP="00B43324">
      <w:pPr>
        <w:pStyle w:val="Paragrafoelenco"/>
        <w:numPr>
          <w:ilvl w:val="0"/>
          <w:numId w:val="74"/>
        </w:numPr>
        <w:rPr>
          <w:lang w:val="it-IT"/>
        </w:rPr>
      </w:pPr>
      <w:bookmarkStart w:id="152" w:name="_Hlk508793583"/>
      <w:r w:rsidRPr="00C93B3D">
        <w:rPr>
          <w:lang w:val="it-IT"/>
        </w:rPr>
        <w:t xml:space="preserve">Contenga </w:t>
      </w:r>
      <w:r w:rsidR="0022403C" w:rsidRPr="00C93B3D">
        <w:rPr>
          <w:lang w:val="it-IT"/>
        </w:rPr>
        <w:t>elementi di costo riconducibili all’offerta economica presentata;</w:t>
      </w:r>
    </w:p>
    <w:p w:rsidR="0022403C" w:rsidRPr="00C93B3D" w:rsidRDefault="00CA2F43" w:rsidP="00B43324">
      <w:pPr>
        <w:pStyle w:val="Paragrafoelenco"/>
        <w:numPr>
          <w:ilvl w:val="0"/>
          <w:numId w:val="74"/>
        </w:numPr>
        <w:rPr>
          <w:lang w:val="it-IT"/>
        </w:rPr>
      </w:pPr>
      <w:r w:rsidRPr="00C93B3D">
        <w:rPr>
          <w:lang w:val="it-IT"/>
        </w:rPr>
        <w:t xml:space="preserve">La </w:t>
      </w:r>
      <w:r w:rsidR="0022403C" w:rsidRPr="00C93B3D">
        <w:rPr>
          <w:lang w:val="it-IT"/>
        </w:rPr>
        <w:t xml:space="preserve">Commissione giudichi la documentazione presentata in contrasto con le disposizioni contenute nei documenti posti a base di gara.  </w:t>
      </w:r>
    </w:p>
    <w:bookmarkEnd w:id="152"/>
    <w:p w:rsidR="00FE78A6" w:rsidRPr="00CA2F43" w:rsidRDefault="00FE78A6" w:rsidP="00CA2F43">
      <w:pPr>
        <w:rPr>
          <w:b/>
        </w:rPr>
      </w:pPr>
      <w:r w:rsidRPr="00CA2F43">
        <w:rPr>
          <w:b/>
        </w:rPr>
        <w:t xml:space="preserve">Determina l’esclusione del concorrente dalla gara il fatto che la documentazione tecnica di cui al punto </w:t>
      </w:r>
      <w:r w:rsidR="00C74490" w:rsidRPr="00CA2F43">
        <w:rPr>
          <w:b/>
        </w:rPr>
        <w:t>C</w:t>
      </w:r>
      <w:r w:rsidRPr="00CA2F43">
        <w:rPr>
          <w:b/>
        </w:rPr>
        <w:t>)</w:t>
      </w:r>
      <w:r w:rsidRPr="00CA2F43">
        <w:rPr>
          <w:b/>
          <w:bCs/>
        </w:rPr>
        <w:t>:</w:t>
      </w:r>
    </w:p>
    <w:p w:rsidR="00FE78A6" w:rsidRPr="004C79CC" w:rsidRDefault="00FE78A6" w:rsidP="00B43324">
      <w:pPr>
        <w:pStyle w:val="Paragrafoelenco"/>
        <w:numPr>
          <w:ilvl w:val="0"/>
          <w:numId w:val="75"/>
        </w:numPr>
      </w:pPr>
      <w:r w:rsidRPr="004C79CC">
        <w:t>Manchi;</w:t>
      </w:r>
    </w:p>
    <w:p w:rsidR="00FE78A6" w:rsidRPr="00C93B3D" w:rsidRDefault="00CA2F43" w:rsidP="00B43324">
      <w:pPr>
        <w:pStyle w:val="Paragrafoelenco"/>
        <w:numPr>
          <w:ilvl w:val="0"/>
          <w:numId w:val="75"/>
        </w:numPr>
        <w:rPr>
          <w:lang w:val="it-IT"/>
        </w:rPr>
      </w:pPr>
      <w:r w:rsidRPr="00C93B3D">
        <w:rPr>
          <w:lang w:val="it-IT"/>
        </w:rPr>
        <w:t xml:space="preserve">Non </w:t>
      </w:r>
      <w:r w:rsidR="00FE78A6" w:rsidRPr="00C93B3D">
        <w:rPr>
          <w:lang w:val="it-IT"/>
        </w:rPr>
        <w:t>sia firmata digitalmente dal titolare o legale rappresentante o procuratore del soggetto concorrente;</w:t>
      </w:r>
    </w:p>
    <w:p w:rsidR="00FE78A6" w:rsidRPr="00C93B3D" w:rsidRDefault="00CA2F43" w:rsidP="00B43324">
      <w:pPr>
        <w:pStyle w:val="Paragrafoelenco"/>
        <w:numPr>
          <w:ilvl w:val="0"/>
          <w:numId w:val="75"/>
        </w:numPr>
        <w:rPr>
          <w:lang w:val="it-IT"/>
        </w:rPr>
      </w:pPr>
      <w:r w:rsidRPr="00C93B3D">
        <w:rPr>
          <w:lang w:val="it-IT"/>
        </w:rPr>
        <w:t xml:space="preserve">Non </w:t>
      </w:r>
      <w:r w:rsidR="00FE78A6" w:rsidRPr="00C93B3D">
        <w:rPr>
          <w:lang w:val="it-IT"/>
        </w:rPr>
        <w:t>sia firmato digitalmente dai titolari o legali rappresentanti o procuratori di ciascuna delle imprese facenti parte del raggruppamento temporaneo di concorrenti, del consorzio ordinario di concorrenti, non ancora costituiti;</w:t>
      </w:r>
    </w:p>
    <w:p w:rsidR="00FE78A6" w:rsidRPr="00C93B3D" w:rsidRDefault="00CA2F43" w:rsidP="00B43324">
      <w:pPr>
        <w:pStyle w:val="Paragrafoelenco"/>
        <w:numPr>
          <w:ilvl w:val="0"/>
          <w:numId w:val="75"/>
        </w:numPr>
        <w:rPr>
          <w:lang w:val="it-IT"/>
        </w:rPr>
      </w:pPr>
      <w:r w:rsidRPr="00C93B3D">
        <w:rPr>
          <w:lang w:val="it-IT"/>
        </w:rPr>
        <w:t xml:space="preserve">Non </w:t>
      </w:r>
      <w:r w:rsidR="00FE78A6" w:rsidRPr="00C93B3D">
        <w:rPr>
          <w:lang w:val="it-IT"/>
        </w:rPr>
        <w:t>sia firmato digitalmente dal titolare o legale rappresentante o procuratore del soggetto indicato quale mandatario nell’atto costitutivo di raggruppamento temporaneo, Consorzio ordinario di concorrenti già costituiti;</w:t>
      </w:r>
    </w:p>
    <w:p w:rsidR="00FE78A6" w:rsidRPr="00C93B3D" w:rsidRDefault="00CA2F43" w:rsidP="00B43324">
      <w:pPr>
        <w:pStyle w:val="Paragrafoelenco"/>
        <w:numPr>
          <w:ilvl w:val="0"/>
          <w:numId w:val="75"/>
        </w:numPr>
        <w:rPr>
          <w:lang w:val="it-IT"/>
        </w:rPr>
      </w:pPr>
      <w:r w:rsidRPr="00C93B3D">
        <w:rPr>
          <w:lang w:val="it-IT"/>
        </w:rPr>
        <w:t xml:space="preserve">Contenga </w:t>
      </w:r>
      <w:r w:rsidR="00FE78A6" w:rsidRPr="00C93B3D">
        <w:rPr>
          <w:lang w:val="it-IT"/>
        </w:rPr>
        <w:t>elementi di costo riconducibili all’offerta economica presentata;</w:t>
      </w:r>
    </w:p>
    <w:p w:rsidR="00FE78A6" w:rsidRPr="00C93B3D" w:rsidRDefault="00CA2F43" w:rsidP="00B43324">
      <w:pPr>
        <w:pStyle w:val="Paragrafoelenco"/>
        <w:numPr>
          <w:ilvl w:val="0"/>
          <w:numId w:val="75"/>
        </w:numPr>
        <w:rPr>
          <w:lang w:val="it-IT"/>
        </w:rPr>
      </w:pPr>
      <w:r w:rsidRPr="00C93B3D">
        <w:rPr>
          <w:lang w:val="it-IT"/>
        </w:rPr>
        <w:t xml:space="preserve">La </w:t>
      </w:r>
      <w:r w:rsidR="00FE78A6" w:rsidRPr="00C93B3D">
        <w:rPr>
          <w:lang w:val="it-IT"/>
        </w:rPr>
        <w:t xml:space="preserve">Commissione giudichi la documentazione presentata in contrasto con le disposizioni contenute nei documenti posti a base di gara.  </w:t>
      </w:r>
    </w:p>
    <w:p w:rsidR="0022403C" w:rsidRPr="00CA2F43" w:rsidRDefault="0022403C" w:rsidP="00CA2F43">
      <w:pPr>
        <w:rPr>
          <w:b/>
        </w:rPr>
      </w:pPr>
      <w:r w:rsidRPr="00CA2F43">
        <w:rPr>
          <w:b/>
        </w:rPr>
        <w:t xml:space="preserve">Determina l’esclusione dalla gara il fatto che </w:t>
      </w:r>
      <w:r w:rsidR="00C93B3D">
        <w:rPr>
          <w:b/>
        </w:rPr>
        <w:t>L’OFFERTA</w:t>
      </w:r>
      <w:r w:rsidRPr="00CA2F43">
        <w:rPr>
          <w:b/>
        </w:rPr>
        <w:t xml:space="preserve"> ECONOMIC</w:t>
      </w:r>
      <w:r w:rsidR="00C93B3D">
        <w:rPr>
          <w:b/>
        </w:rPr>
        <w:t>A</w:t>
      </w:r>
      <w:r w:rsidRPr="00CA2F43">
        <w:rPr>
          <w:b/>
        </w:rPr>
        <w:t xml:space="preserve"> di cui al punto </w:t>
      </w:r>
      <w:r w:rsidR="00C93B3D">
        <w:rPr>
          <w:b/>
        </w:rPr>
        <w:t>D</w:t>
      </w:r>
      <w:r w:rsidRPr="00CA2F43">
        <w:rPr>
          <w:b/>
        </w:rPr>
        <w:t>):</w:t>
      </w:r>
    </w:p>
    <w:p w:rsidR="0022403C" w:rsidRPr="004C79CC" w:rsidRDefault="00CA2F43" w:rsidP="00B43324">
      <w:pPr>
        <w:pStyle w:val="Paragrafoelenco"/>
        <w:numPr>
          <w:ilvl w:val="0"/>
          <w:numId w:val="76"/>
        </w:numPr>
      </w:pPr>
      <w:r w:rsidRPr="004C79CC">
        <w:t>Manchi;</w:t>
      </w:r>
    </w:p>
    <w:p w:rsidR="0022403C" w:rsidRPr="00C93B3D" w:rsidRDefault="00CA2F43" w:rsidP="00B43324">
      <w:pPr>
        <w:pStyle w:val="Paragrafoelenco"/>
        <w:numPr>
          <w:ilvl w:val="0"/>
          <w:numId w:val="76"/>
        </w:numPr>
        <w:rPr>
          <w:lang w:val="it-IT"/>
        </w:rPr>
      </w:pPr>
      <w:r w:rsidRPr="00C93B3D">
        <w:rPr>
          <w:lang w:val="it-IT"/>
        </w:rPr>
        <w:t>Non contenga l’indicazione del ribasso % offerto e le dichiarazioni presenti nel modello generato dal sistema;</w:t>
      </w:r>
    </w:p>
    <w:p w:rsidR="0022403C" w:rsidRPr="00C93B3D" w:rsidRDefault="00CA2F43" w:rsidP="00B43324">
      <w:pPr>
        <w:pStyle w:val="Paragrafoelenco"/>
        <w:numPr>
          <w:ilvl w:val="0"/>
          <w:numId w:val="76"/>
        </w:numPr>
        <w:rPr>
          <w:lang w:val="it-IT"/>
        </w:rPr>
      </w:pPr>
      <w:r w:rsidRPr="00C93B3D">
        <w:rPr>
          <w:lang w:val="it-IT"/>
        </w:rPr>
        <w:t>Sia in aumento rispetto all’importo stimato</w:t>
      </w:r>
      <w:r w:rsidR="0022403C" w:rsidRPr="00C93B3D">
        <w:rPr>
          <w:lang w:val="it-IT"/>
        </w:rPr>
        <w:t xml:space="preserve"> a base di gara;</w:t>
      </w:r>
    </w:p>
    <w:p w:rsidR="0022403C" w:rsidRPr="00C93B3D" w:rsidRDefault="00CA2F43" w:rsidP="00B43324">
      <w:pPr>
        <w:pStyle w:val="Paragrafoelenco"/>
        <w:numPr>
          <w:ilvl w:val="0"/>
          <w:numId w:val="76"/>
        </w:numPr>
        <w:rPr>
          <w:lang w:val="it-IT"/>
        </w:rPr>
      </w:pPr>
      <w:r w:rsidRPr="00C93B3D">
        <w:rPr>
          <w:lang w:val="it-IT"/>
        </w:rPr>
        <w:lastRenderedPageBreak/>
        <w:t>Non contenga l’indicazione degli oneri per la sicurezza afferenti l’impresa;</w:t>
      </w:r>
    </w:p>
    <w:p w:rsidR="0022403C" w:rsidRPr="00C93B3D" w:rsidRDefault="00CA2F43" w:rsidP="00B43324">
      <w:pPr>
        <w:pStyle w:val="Paragrafoelenco"/>
        <w:numPr>
          <w:ilvl w:val="0"/>
          <w:numId w:val="76"/>
        </w:numPr>
        <w:rPr>
          <w:lang w:val="it-IT"/>
        </w:rPr>
      </w:pPr>
      <w:bookmarkStart w:id="153" w:name="_Hlk483844281"/>
      <w:r w:rsidRPr="00C93B3D">
        <w:rPr>
          <w:lang w:val="it-IT"/>
        </w:rPr>
        <w:t>Non contenga l’indicazione del costo della manodopera o gli stessi siano indicati pari a zero;</w:t>
      </w:r>
    </w:p>
    <w:p w:rsidR="0022403C" w:rsidRPr="00C93B3D" w:rsidRDefault="00CA2F43" w:rsidP="00B43324">
      <w:pPr>
        <w:pStyle w:val="Paragrafoelenco"/>
        <w:numPr>
          <w:ilvl w:val="0"/>
          <w:numId w:val="76"/>
        </w:numPr>
        <w:rPr>
          <w:lang w:val="it-IT"/>
        </w:rPr>
      </w:pPr>
      <w:bookmarkStart w:id="154" w:name="_Hlk508793626"/>
      <w:r w:rsidRPr="00C93B3D">
        <w:rPr>
          <w:lang w:val="it-IT"/>
        </w:rPr>
        <w:t>Rientri in uno dei casi di cui all’art. 59 co. 4 del codice;</w:t>
      </w:r>
    </w:p>
    <w:bookmarkEnd w:id="153"/>
    <w:bookmarkEnd w:id="154"/>
    <w:p w:rsidR="0022403C" w:rsidRPr="00C93B3D" w:rsidRDefault="00CA2F43" w:rsidP="00B43324">
      <w:pPr>
        <w:pStyle w:val="Paragrafoelenco"/>
        <w:numPr>
          <w:ilvl w:val="0"/>
          <w:numId w:val="76"/>
        </w:numPr>
        <w:rPr>
          <w:lang w:val="it-IT"/>
        </w:rPr>
      </w:pPr>
      <w:r w:rsidRPr="00C93B3D">
        <w:rPr>
          <w:lang w:val="it-IT"/>
        </w:rPr>
        <w:t>Non si</w:t>
      </w:r>
      <w:r w:rsidR="0022403C" w:rsidRPr="00C93B3D">
        <w:rPr>
          <w:lang w:val="it-IT"/>
        </w:rPr>
        <w:t>a firmata digitalmente dal titolare o legale rappresentante o procuratore del soggetto concorrente;</w:t>
      </w:r>
    </w:p>
    <w:p w:rsidR="0022403C" w:rsidRPr="00C93B3D" w:rsidRDefault="00CA2F43" w:rsidP="00B43324">
      <w:pPr>
        <w:pStyle w:val="Paragrafoelenco"/>
        <w:numPr>
          <w:ilvl w:val="0"/>
          <w:numId w:val="76"/>
        </w:numPr>
        <w:rPr>
          <w:lang w:val="it-IT"/>
        </w:rPr>
      </w:pPr>
      <w:r w:rsidRPr="00C93B3D">
        <w:rPr>
          <w:lang w:val="it-IT"/>
        </w:rPr>
        <w:t>Non sia firmato digitalmente dai titolari o legali rappresentanti o procuratori di ciascuna delle imprese facenti parte del raggruppamento temporaneo di con</w:t>
      </w:r>
      <w:r w:rsidR="0022403C" w:rsidRPr="00C93B3D">
        <w:rPr>
          <w:lang w:val="it-IT"/>
        </w:rPr>
        <w:t>correnti, del consorzio ordinario di concorrenti, non ancora costituiti;</w:t>
      </w:r>
    </w:p>
    <w:p w:rsidR="0022403C" w:rsidRPr="00C93B3D" w:rsidRDefault="00CA2F43" w:rsidP="00B43324">
      <w:pPr>
        <w:pStyle w:val="Paragrafoelenco"/>
        <w:numPr>
          <w:ilvl w:val="0"/>
          <w:numId w:val="76"/>
        </w:numPr>
        <w:rPr>
          <w:lang w:val="it-IT"/>
        </w:rPr>
      </w:pPr>
      <w:r w:rsidRPr="00C93B3D">
        <w:rPr>
          <w:lang w:val="it-IT"/>
        </w:rPr>
        <w:t>Non sia firmato digitalmente dal titolare o legale rappresentante o procuratore del soggetto indicato quale mandatario nell’atto costitutivo di raggruppamento temporaneo, consorzio or</w:t>
      </w:r>
      <w:r w:rsidR="0022403C" w:rsidRPr="00C93B3D">
        <w:rPr>
          <w:lang w:val="it-IT"/>
        </w:rPr>
        <w:t>dinari</w:t>
      </w:r>
      <w:r w:rsidRPr="00C93B3D">
        <w:rPr>
          <w:lang w:val="it-IT"/>
        </w:rPr>
        <w:t>o di concorrenti già costituiti.</w:t>
      </w:r>
    </w:p>
    <w:p w:rsidR="0022403C" w:rsidRPr="004C79CC" w:rsidRDefault="0022403C" w:rsidP="00CA2F43">
      <w:pPr>
        <w:rPr>
          <w:shd w:val="clear" w:color="auto" w:fill="FFFFFF"/>
        </w:rPr>
      </w:pPr>
      <w:r w:rsidRPr="004C79CC">
        <w:rPr>
          <w:b/>
          <w:shd w:val="clear" w:color="auto" w:fill="FFFFFF"/>
        </w:rPr>
        <w:t>Determina l’esclusione dalla gara il fatto che, in caso di</w:t>
      </w:r>
      <w:r w:rsidRPr="004C79CC">
        <w:rPr>
          <w:shd w:val="clear" w:color="auto" w:fill="FFFFFF"/>
        </w:rPr>
        <w:t xml:space="preserve"> </w:t>
      </w:r>
      <w:r w:rsidRPr="004C79CC">
        <w:rPr>
          <w:b/>
          <w:shd w:val="clear" w:color="auto" w:fill="FFFFFF"/>
        </w:rPr>
        <w:t xml:space="preserve">raggruppamento temporaneo, Consorzio ordinario di concorrenti, GEIE </w:t>
      </w:r>
      <w:r w:rsidRPr="004C79CC">
        <w:rPr>
          <w:b/>
          <w:u w:val="single"/>
          <w:shd w:val="clear" w:color="auto" w:fill="FFFFFF"/>
        </w:rPr>
        <w:t>non ancora co</w:t>
      </w:r>
      <w:r w:rsidR="00C93B3D">
        <w:rPr>
          <w:b/>
          <w:u w:val="single"/>
          <w:shd w:val="clear" w:color="auto" w:fill="FFFFFF"/>
        </w:rPr>
        <w:t>ntenga</w:t>
      </w:r>
      <w:r w:rsidRPr="004C79CC">
        <w:rPr>
          <w:b/>
          <w:shd w:val="clear" w:color="auto" w:fill="FFFFFF"/>
        </w:rPr>
        <w:t xml:space="preserve">, l’Offerta economica di cui al punto </w:t>
      </w:r>
      <w:r w:rsidR="00C93B3D">
        <w:rPr>
          <w:b/>
          <w:shd w:val="clear" w:color="auto" w:fill="FFFFFF"/>
        </w:rPr>
        <w:t>D</w:t>
      </w:r>
      <w:r w:rsidRPr="004C79CC">
        <w:rPr>
          <w:b/>
          <w:shd w:val="clear" w:color="auto" w:fill="FFFFFF"/>
        </w:rPr>
        <w:t>)</w:t>
      </w:r>
      <w:r w:rsidR="00C74490" w:rsidRPr="004C79CC">
        <w:rPr>
          <w:shd w:val="clear" w:color="auto" w:fill="FFFFFF"/>
        </w:rPr>
        <w:t xml:space="preserve"> </w:t>
      </w:r>
      <w:r w:rsidRPr="004C79CC">
        <w:rPr>
          <w:shd w:val="clear" w:color="auto" w:fill="FFFFFF"/>
        </w:rPr>
        <w:t>non contenga l'impegno che nel caso di aggiudicazione della gara, le stesse imprese conferiranno, con unico atto, mandato speciale con rappresentanza ad una di esse, designata quale mandataria.</w:t>
      </w:r>
    </w:p>
    <w:p w:rsidR="0022403C" w:rsidRPr="004C79CC" w:rsidRDefault="0022403C" w:rsidP="00CA2F43">
      <w:r w:rsidRPr="00CA2F43">
        <w:rPr>
          <w:b/>
          <w:shd w:val="clear" w:color="auto" w:fill="FFFFFF"/>
        </w:rPr>
        <w:t xml:space="preserve">Sono escluse </w:t>
      </w:r>
      <w:r w:rsidRPr="004C79CC">
        <w:rPr>
          <w:shd w:val="clear" w:color="auto" w:fill="FFFFFF"/>
        </w:rPr>
        <w:t>altresì offerte condizionate o espresse in modo indeterminato o incompleto, ovvero riferite ad offerta relativa ad altra gara.</w:t>
      </w:r>
    </w:p>
    <w:p w:rsidR="0022403C" w:rsidRDefault="0022403C" w:rsidP="00CA2F43">
      <w:pPr>
        <w:rPr>
          <w:shd w:val="clear" w:color="auto" w:fill="FFFFFF"/>
        </w:rPr>
      </w:pPr>
      <w:r w:rsidRPr="004C79CC">
        <w:rPr>
          <w:shd w:val="clear" w:color="auto" w:fill="FFFFFF"/>
        </w:rPr>
        <w:t xml:space="preserve">L’amministrazione infine, </w:t>
      </w:r>
      <w:r w:rsidR="00C74490" w:rsidRPr="004C79CC">
        <w:rPr>
          <w:shd w:val="clear" w:color="auto" w:fill="FFFFFF"/>
        </w:rPr>
        <w:t xml:space="preserve">potrà </w:t>
      </w:r>
      <w:r w:rsidRPr="004C79CC">
        <w:rPr>
          <w:shd w:val="clear" w:color="auto" w:fill="FFFFFF"/>
        </w:rPr>
        <w:t>esclude</w:t>
      </w:r>
      <w:r w:rsidR="00C74490" w:rsidRPr="004C79CC">
        <w:rPr>
          <w:shd w:val="clear" w:color="auto" w:fill="FFFFFF"/>
        </w:rPr>
        <w:t>re</w:t>
      </w:r>
      <w:r w:rsidRPr="004C79CC">
        <w:rPr>
          <w:shd w:val="clear" w:color="auto" w:fill="FFFFFF"/>
        </w:rPr>
        <w:t xml:space="preserve"> dalla gara le offerte individuate anormalmente basse a seguito del procedimento di cui all’art. 97 del Codice</w:t>
      </w:r>
      <w:bookmarkEnd w:id="147"/>
      <w:r w:rsidRPr="004C79CC">
        <w:rPr>
          <w:shd w:val="clear" w:color="auto" w:fill="FFFFFF"/>
        </w:rPr>
        <w:t>.</w:t>
      </w:r>
    </w:p>
    <w:p w:rsidR="00C93B3D" w:rsidRPr="004C79CC" w:rsidRDefault="00C93B3D" w:rsidP="00CA2F43"/>
    <w:p w:rsidR="0022403C" w:rsidRPr="004C79CC" w:rsidRDefault="0022403C" w:rsidP="00CA2F43">
      <w:pPr>
        <w:pStyle w:val="Titolo1"/>
      </w:pPr>
      <w:bookmarkStart w:id="155" w:name="_Toc2331473"/>
      <w:bookmarkEnd w:id="148"/>
      <w:r w:rsidRPr="004C79CC">
        <w:t>ART. 17 - AVVERTENZE</w:t>
      </w:r>
      <w:bookmarkEnd w:id="155"/>
    </w:p>
    <w:p w:rsidR="0022403C" w:rsidRPr="00C93B3D" w:rsidRDefault="0022403C" w:rsidP="00B43324">
      <w:pPr>
        <w:pStyle w:val="Paragrafoelenco"/>
        <w:numPr>
          <w:ilvl w:val="0"/>
          <w:numId w:val="77"/>
        </w:numPr>
        <w:rPr>
          <w:shd w:val="clear" w:color="auto" w:fill="FFFFFF"/>
          <w:lang w:val="it-IT"/>
        </w:rPr>
      </w:pPr>
      <w:r w:rsidRPr="00C93B3D">
        <w:rPr>
          <w:shd w:val="clear" w:color="auto" w:fill="FFFFFF"/>
          <w:lang w:val="it-IT"/>
        </w:rPr>
        <w:t>Non è possibile presentare offerte modificative o integrative di offerta già presentata.</w:t>
      </w:r>
    </w:p>
    <w:p w:rsidR="0022403C" w:rsidRPr="00C93B3D" w:rsidRDefault="0022403C" w:rsidP="00B43324">
      <w:pPr>
        <w:pStyle w:val="Paragrafoelenco"/>
        <w:numPr>
          <w:ilvl w:val="0"/>
          <w:numId w:val="77"/>
        </w:numPr>
        <w:rPr>
          <w:shd w:val="clear" w:color="auto" w:fill="FFFFFF"/>
          <w:lang w:val="it-IT"/>
        </w:rPr>
      </w:pPr>
      <w:r w:rsidRPr="00C93B3D">
        <w:rPr>
          <w:shd w:val="clear" w:color="auto" w:fill="FFFFFF"/>
          <w:lang w:val="it-IT"/>
        </w:rPr>
        <w:t>È possibile, nei termini fissati, ritirare l’offerta presentata.</w:t>
      </w:r>
    </w:p>
    <w:p w:rsidR="0022403C" w:rsidRPr="00C93B3D" w:rsidRDefault="0022403C" w:rsidP="00B43324">
      <w:pPr>
        <w:pStyle w:val="Paragrafoelenco"/>
        <w:numPr>
          <w:ilvl w:val="0"/>
          <w:numId w:val="77"/>
        </w:numPr>
        <w:rPr>
          <w:shd w:val="clear" w:color="auto" w:fill="FFFFFF"/>
          <w:lang w:val="it-IT"/>
        </w:rPr>
      </w:pPr>
      <w:r w:rsidRPr="00C93B3D">
        <w:rPr>
          <w:shd w:val="clear" w:color="auto" w:fill="FFFFFF"/>
          <w:lang w:val="it-IT"/>
        </w:rPr>
        <w:t>Una volta ritirata un’offerta precedentemente presentata, è possibile, rimanendo nei termini fissati dal presente documento, presentare una nuova offerta.</w:t>
      </w:r>
    </w:p>
    <w:p w:rsidR="0022403C" w:rsidRPr="00C93B3D" w:rsidRDefault="0022403C" w:rsidP="00B43324">
      <w:pPr>
        <w:pStyle w:val="Paragrafoelenco"/>
        <w:numPr>
          <w:ilvl w:val="0"/>
          <w:numId w:val="77"/>
        </w:numPr>
        <w:rPr>
          <w:shd w:val="clear" w:color="auto" w:fill="FFFFFF"/>
          <w:lang w:val="it-IT"/>
        </w:rPr>
      </w:pPr>
      <w:r w:rsidRPr="00C93B3D">
        <w:rPr>
          <w:shd w:val="clear" w:color="auto" w:fill="FFFFFF"/>
          <w:lang w:val="it-IT"/>
        </w:rPr>
        <w:t>La presentazione dell’offerta costituisce accettazione incondizionata delle clausole contenute nel presente disciplinare con rinuncia ad ogni eccezione.</w:t>
      </w:r>
    </w:p>
    <w:p w:rsidR="0022403C" w:rsidRPr="00C93B3D" w:rsidRDefault="0022403C" w:rsidP="00B43324">
      <w:pPr>
        <w:pStyle w:val="Paragrafoelenco"/>
        <w:numPr>
          <w:ilvl w:val="0"/>
          <w:numId w:val="77"/>
        </w:numPr>
        <w:rPr>
          <w:shd w:val="clear" w:color="auto" w:fill="FFFFFF"/>
          <w:lang w:val="it-IT"/>
        </w:rPr>
      </w:pPr>
      <w:r w:rsidRPr="00C93B3D">
        <w:rPr>
          <w:shd w:val="clear" w:color="auto" w:fill="FFFFFF"/>
          <w:lang w:val="it-IT"/>
        </w:rPr>
        <w:t>La presentazione delle offerte è compiuta quando il concorrente ha completato tutti i passi previsti dalla procedura telematica e viene visualizzato un messaggio del sistema che indica la conferma della corretta ricezione dell’offerta e l’orario della registrazione.</w:t>
      </w:r>
    </w:p>
    <w:p w:rsidR="0022403C" w:rsidRPr="00C93B3D" w:rsidRDefault="0022403C" w:rsidP="00B43324">
      <w:pPr>
        <w:pStyle w:val="Paragrafoelenco"/>
        <w:numPr>
          <w:ilvl w:val="0"/>
          <w:numId w:val="77"/>
        </w:numPr>
        <w:rPr>
          <w:shd w:val="clear" w:color="auto" w:fill="FFFFFF"/>
          <w:lang w:val="it-IT"/>
        </w:rPr>
      </w:pPr>
      <w:r w:rsidRPr="00C93B3D">
        <w:rPr>
          <w:shd w:val="clear" w:color="auto" w:fill="FFFFFF"/>
          <w:lang w:val="it-IT"/>
        </w:rPr>
        <w:t>Il sistema telematico non permette di completare le operazioni di presentazione di una offerta dopo il termine perentorio indicato nel presente disciplinare.</w:t>
      </w:r>
    </w:p>
    <w:p w:rsidR="0022403C" w:rsidRPr="00C93B3D" w:rsidRDefault="0022403C" w:rsidP="00B43324">
      <w:pPr>
        <w:pStyle w:val="Paragrafoelenco"/>
        <w:numPr>
          <w:ilvl w:val="0"/>
          <w:numId w:val="77"/>
        </w:numPr>
        <w:rPr>
          <w:shd w:val="clear" w:color="auto" w:fill="FFFFFF"/>
          <w:lang w:val="it-IT"/>
        </w:rPr>
      </w:pPr>
      <w:r w:rsidRPr="00C93B3D">
        <w:rPr>
          <w:shd w:val="clear" w:color="auto" w:fill="FFFFFF"/>
          <w:lang w:val="it-IT"/>
        </w:rPr>
        <w:t>L’Amministrazione si riserva la facoltà di non dare luogo alla gara o di prorogarne la data ove lo richiedano motivate esigenze, senza che i concorrenti possano avanzare alcuna pretesa al riguardo.</w:t>
      </w:r>
    </w:p>
    <w:p w:rsidR="0022403C" w:rsidRPr="00C93B3D" w:rsidRDefault="0022403C" w:rsidP="00B43324">
      <w:pPr>
        <w:pStyle w:val="Paragrafoelenco"/>
        <w:numPr>
          <w:ilvl w:val="0"/>
          <w:numId w:val="77"/>
        </w:numPr>
        <w:rPr>
          <w:shd w:val="clear" w:color="auto" w:fill="FFFFFF"/>
          <w:lang w:val="it-IT"/>
        </w:rPr>
      </w:pPr>
      <w:r w:rsidRPr="00C93B3D">
        <w:rPr>
          <w:shd w:val="clear" w:color="auto" w:fill="FFFFFF"/>
          <w:lang w:val="it-IT"/>
        </w:rPr>
        <w:t>L’Amministrazione ha facoltà di non procedere all’aggiudicazione se nessuna offerta risulti conveniente o idonea in relazione all’oggetto del contratto.</w:t>
      </w:r>
    </w:p>
    <w:p w:rsidR="0022403C" w:rsidRPr="00C93B3D" w:rsidRDefault="0022403C" w:rsidP="00B43324">
      <w:pPr>
        <w:pStyle w:val="Paragrafoelenco"/>
        <w:numPr>
          <w:ilvl w:val="0"/>
          <w:numId w:val="77"/>
        </w:numPr>
        <w:rPr>
          <w:shd w:val="clear" w:color="auto" w:fill="FFFFFF"/>
          <w:lang w:val="it-IT"/>
        </w:rPr>
      </w:pPr>
      <w:bookmarkStart w:id="156" w:name="_Hlk513118549"/>
      <w:r w:rsidRPr="00C93B3D">
        <w:rPr>
          <w:shd w:val="clear" w:color="auto" w:fill="FFFFFF"/>
          <w:lang w:val="it-IT"/>
        </w:rPr>
        <w:t>L’Amministrazione ha facoltà di procedere all’aggiudicazione anche in presenza di una sola offerta, conveniente o idonea in relazione all’oggetto del contratto.</w:t>
      </w:r>
    </w:p>
    <w:bookmarkEnd w:id="156"/>
    <w:p w:rsidR="0022403C" w:rsidRPr="00C93B3D" w:rsidRDefault="0022403C" w:rsidP="00B43324">
      <w:pPr>
        <w:pStyle w:val="Paragrafoelenco"/>
        <w:numPr>
          <w:ilvl w:val="0"/>
          <w:numId w:val="77"/>
        </w:numPr>
        <w:rPr>
          <w:shd w:val="clear" w:color="auto" w:fill="FFFFFF"/>
          <w:lang w:val="it-IT"/>
        </w:rPr>
      </w:pPr>
      <w:r w:rsidRPr="00C93B3D">
        <w:rPr>
          <w:shd w:val="clear" w:color="auto" w:fill="FFFFFF"/>
          <w:lang w:val="it-IT"/>
        </w:rPr>
        <w:t>L’Amministrazione si riserva la facoltà di non dar luogo all’aggiudicazione ove lo richiedano motivate esigenze di interesse pubblico.</w:t>
      </w:r>
    </w:p>
    <w:p w:rsidR="0022403C" w:rsidRPr="00C93B3D" w:rsidRDefault="0022403C" w:rsidP="00B43324">
      <w:pPr>
        <w:pStyle w:val="Paragrafoelenco"/>
        <w:numPr>
          <w:ilvl w:val="0"/>
          <w:numId w:val="77"/>
        </w:numPr>
        <w:rPr>
          <w:shd w:val="clear" w:color="auto" w:fill="FFFFFF"/>
          <w:lang w:val="it-IT"/>
        </w:rPr>
      </w:pPr>
      <w:r w:rsidRPr="00C93B3D">
        <w:rPr>
          <w:shd w:val="clear" w:color="auto" w:fill="FFFFFF"/>
          <w:lang w:val="it-IT"/>
        </w:rPr>
        <w:t>L’aggiudicazione non equivale ad accettazione dell’offerta.</w:t>
      </w:r>
    </w:p>
    <w:p w:rsidR="0022403C" w:rsidRPr="00C93B3D" w:rsidRDefault="0022403C" w:rsidP="00B43324">
      <w:pPr>
        <w:pStyle w:val="Paragrafoelenco"/>
        <w:numPr>
          <w:ilvl w:val="0"/>
          <w:numId w:val="77"/>
        </w:numPr>
        <w:rPr>
          <w:lang w:val="it-IT"/>
        </w:rPr>
      </w:pPr>
      <w:r w:rsidRPr="00C93B3D">
        <w:rPr>
          <w:shd w:val="clear" w:color="auto" w:fill="FFFFFF"/>
          <w:lang w:val="it-IT"/>
        </w:rPr>
        <w:t xml:space="preserve">L’aggiudicatario, ai sensi dell’art. 3 della L. 136/2010, al fine di assicurare la tracciabilità dei flussi </w:t>
      </w:r>
      <w:r w:rsidRPr="00C93B3D">
        <w:rPr>
          <w:shd w:val="clear" w:color="auto" w:fill="FFFFFF"/>
          <w:lang w:val="it-IT"/>
        </w:rPr>
        <w:lastRenderedPageBreak/>
        <w:t>finanziari, è tenuto ad utilizzare, per tutti i movimenti finanziari relativi al presente appalto, esclusivamente conti correnti bancari o postali dedicati. Ai fini della tracciabilità dei flussi Finanziari, il bonifico bancario o postale deve riportare, in relazione a cias</w:t>
      </w:r>
      <w:r w:rsidRPr="00C93B3D">
        <w:rPr>
          <w:lang w:val="it-IT"/>
        </w:rPr>
        <w:t>cuna transazione posta in essere dall’appaltatore, dal subappaltatore e dai subcontraenti della filiera delle imprese interessati al presente appalto e il</w:t>
      </w:r>
      <w:r w:rsidRPr="00C93B3D">
        <w:rPr>
          <w:shd w:val="clear" w:color="auto" w:fill="FFFFFF"/>
          <w:lang w:val="it-IT"/>
        </w:rPr>
        <w:t xml:space="preserve"> codice CIG.</w:t>
      </w:r>
    </w:p>
    <w:p w:rsidR="007164AC" w:rsidRPr="00C93B3D" w:rsidRDefault="007164AC" w:rsidP="00CA2F43">
      <w:pPr>
        <w:pStyle w:val="Titolo1"/>
        <w:rPr>
          <w:lang w:val="it-IT"/>
        </w:rPr>
      </w:pPr>
      <w:bookmarkStart w:id="157" w:name="_Toc2331474"/>
      <w:r w:rsidRPr="00C93B3D">
        <w:rPr>
          <w:lang w:val="it-IT"/>
        </w:rPr>
        <w:t>ART. 18 - CONCLUSIONE DELL’AGGIUDICAZIONE E STIPULA DEL CONTRATTO</w:t>
      </w:r>
      <w:bookmarkEnd w:id="157"/>
    </w:p>
    <w:p w:rsidR="0022403C" w:rsidRPr="004C79CC" w:rsidRDefault="0022403C" w:rsidP="00CA2F43">
      <w:pPr>
        <w:rPr>
          <w:lang w:eastAsia="it-IT"/>
        </w:rPr>
      </w:pPr>
      <w:bookmarkStart w:id="158" w:name="_Hlk508793844"/>
      <w:r w:rsidRPr="004C79CC">
        <w:rPr>
          <w:lang w:eastAsia="it-IT"/>
        </w:rPr>
        <w:t>La CUC effettuerà le verifica sul possesso dei requisiti con le modalità prescritte nel presente Disciplinare considerato che la deliberazione AVCP n. 111 del 201.12.2012, così come modificata dal comunicato del Presidente del 12.6.2013 e aggiornata con Delibera dell’ANAC del 17.2.2016 n. 157, all’art. 9 comma 1 bis, per gli appalti di importo a base d’asta pari o superiori a Euro 40.000,00 svolti attraverso procedure interamente gestite con sistemi telematici stabilisce che il ricorso al sistema AVCPass per la verifica dei requisiti sarà regolamentato attraverso una successiva deliberazione dell’Autorità e che alla data di pubblicazione del bando di gara non risulta essere stata pubblicata la suindicata deliberazione.</w:t>
      </w:r>
      <w:bookmarkEnd w:id="158"/>
    </w:p>
    <w:p w:rsidR="0022403C" w:rsidRPr="004C79CC" w:rsidRDefault="0022403C" w:rsidP="00CA2F43">
      <w:pPr>
        <w:rPr>
          <w:lang w:eastAsia="it-IT"/>
        </w:rPr>
      </w:pPr>
      <w:bookmarkStart w:id="159" w:name="_Hlk483844308"/>
      <w:r w:rsidRPr="004C79CC">
        <w:rPr>
          <w:lang w:eastAsia="it-IT"/>
        </w:rPr>
        <w:t xml:space="preserve">L’Amministrazione, ai fini dell’aggiudicazione del presente appalto, verifica le dichiarazioni rese dai soggetti partecipanti alla gara. I controlli sono eseguiti sul primo concorrente in graduatoria </w:t>
      </w:r>
      <w:r w:rsidRPr="004C79CC">
        <w:t>e sui suoi eventuali subappaltatori</w:t>
      </w:r>
      <w:r w:rsidRPr="004C79CC">
        <w:rPr>
          <w:lang w:eastAsia="it-IT"/>
        </w:rPr>
        <w:t xml:space="preserve"> sui requisiti di ordine generale, nonché sul possesso dei requisiti tecnico-professionali dichiarati ai sensi del D.P.R. n. 445/2000 per la partecipazione alla gara. </w:t>
      </w:r>
    </w:p>
    <w:p w:rsidR="0022403C" w:rsidRPr="004C79CC" w:rsidRDefault="0022403C" w:rsidP="00CA2F43">
      <w:pPr>
        <w:rPr>
          <w:lang w:eastAsia="it-IT"/>
        </w:rPr>
      </w:pPr>
      <w:bookmarkStart w:id="160" w:name="_Hlk494385994"/>
      <w:r w:rsidRPr="004C79CC">
        <w:rPr>
          <w:lang w:eastAsia="it-IT"/>
        </w:rPr>
        <w:t>Il Dirigente responsabile della Gara verifica le dichiarazioni rese dai soggetti partecipanti alla gara e, nel caso di dichiarazioni aventi ad oggetto servizi effettuati a favore di committenti privati, richiede ai soggetti da sottoporre a controllo di comprovare, entro 10 giorni dalla data della medesima richiesta, il possesso dei requisiti di capacità tecnico-professionali dichiarati per la partecipazione alla presente gara mediante la presentazione della seguente documentazione:</w:t>
      </w:r>
    </w:p>
    <w:p w:rsidR="0022403C" w:rsidRPr="00C93B3D" w:rsidRDefault="0022403C" w:rsidP="00B43324">
      <w:pPr>
        <w:pStyle w:val="Paragrafoelenco"/>
        <w:numPr>
          <w:ilvl w:val="0"/>
          <w:numId w:val="78"/>
        </w:numPr>
        <w:rPr>
          <w:lang w:val="it-IT" w:eastAsia="it-IT"/>
        </w:rPr>
      </w:pPr>
      <w:r w:rsidRPr="00C93B3D">
        <w:rPr>
          <w:lang w:val="it-IT" w:eastAsia="it-IT"/>
        </w:rPr>
        <w:t>i contratti, le fatture (o analoga documentazione) in copia conforme all'originale;</w:t>
      </w:r>
    </w:p>
    <w:p w:rsidR="0022403C" w:rsidRPr="00C93B3D" w:rsidRDefault="0022403C" w:rsidP="00B43324">
      <w:pPr>
        <w:pStyle w:val="Paragrafoelenco"/>
        <w:numPr>
          <w:ilvl w:val="0"/>
          <w:numId w:val="78"/>
        </w:numPr>
        <w:rPr>
          <w:lang w:val="it-IT" w:eastAsia="it-IT"/>
        </w:rPr>
      </w:pPr>
      <w:r w:rsidRPr="00C93B3D">
        <w:rPr>
          <w:lang w:val="it-IT" w:eastAsia="it-IT"/>
        </w:rPr>
        <w:t>la relativa attestazione rilasciata dal committente riportante la tipologia dei servizi effettuati, con l’indicazione dell’importo corrispondente alle prestazioni eseguite nel periodo previsto.</w:t>
      </w:r>
    </w:p>
    <w:p w:rsidR="0022403C" w:rsidRPr="004C79CC" w:rsidRDefault="0022403C" w:rsidP="00CA2F43">
      <w:pPr>
        <w:rPr>
          <w:lang w:eastAsia="it-IT"/>
        </w:rPr>
      </w:pPr>
      <w:bookmarkStart w:id="161" w:name="_Hlk507776358"/>
      <w:r w:rsidRPr="004C79CC">
        <w:rPr>
          <w:lang w:eastAsia="it-IT"/>
        </w:rPr>
        <w:t xml:space="preserve">Nel caso di dichiarazioni relative ad attività svolte a favore di committenti pubblici, l'Amministrazione provvederà a verificare, ai sensi dell’art. 43 comma 1 del DPR 445/2000 così come modificato dall’art. 15 </w:t>
      </w:r>
      <w:r w:rsidRPr="004C79CC">
        <w:t>comma 1 lett. c) della L.183/2011, direttamente presso gli enti destinatari dei servizi dichiarati la veridicità di quanto dichiarato</w:t>
      </w:r>
      <w:r w:rsidRPr="004C79CC">
        <w:rPr>
          <w:lang w:eastAsia="it-IT"/>
        </w:rPr>
        <w:t>.</w:t>
      </w:r>
    </w:p>
    <w:p w:rsidR="0022403C" w:rsidRPr="004C79CC" w:rsidRDefault="0022403C" w:rsidP="00CA2F43">
      <w:pPr>
        <w:rPr>
          <w:lang w:eastAsia="it-IT"/>
        </w:rPr>
      </w:pPr>
      <w:bookmarkStart w:id="162" w:name="_Hlk483844395"/>
      <w:bookmarkEnd w:id="159"/>
      <w:bookmarkEnd w:id="160"/>
      <w:bookmarkEnd w:id="161"/>
      <w:r w:rsidRPr="004C79CC">
        <w:rPr>
          <w:lang w:eastAsia="it-IT"/>
        </w:rPr>
        <w:t>Tali controlli sono effettuati:</w:t>
      </w:r>
    </w:p>
    <w:p w:rsidR="0022403C" w:rsidRPr="00C93B3D" w:rsidRDefault="0022403C" w:rsidP="00B43324">
      <w:pPr>
        <w:pStyle w:val="Paragrafoelenco"/>
        <w:numPr>
          <w:ilvl w:val="0"/>
          <w:numId w:val="79"/>
        </w:numPr>
        <w:rPr>
          <w:lang w:val="it-IT" w:eastAsia="it-IT"/>
        </w:rPr>
      </w:pPr>
      <w:r w:rsidRPr="00C93B3D">
        <w:rPr>
          <w:lang w:val="it-IT" w:eastAsia="it-IT"/>
        </w:rPr>
        <w:t>in caso di raggruppamento temporaneo di concorrenti o di consorzio ordinario di concorrenti o di G.E.I.E. nei confronti di tutti i soggetti facenti parte del raggruppamento o del consorzio o del G.E.I.E.;</w:t>
      </w:r>
    </w:p>
    <w:p w:rsidR="0022403C" w:rsidRPr="00C93B3D" w:rsidRDefault="0022403C" w:rsidP="00B43324">
      <w:pPr>
        <w:pStyle w:val="Paragrafoelenco"/>
        <w:numPr>
          <w:ilvl w:val="0"/>
          <w:numId w:val="79"/>
        </w:numPr>
        <w:rPr>
          <w:lang w:val="it-IT" w:eastAsia="it-IT"/>
        </w:rPr>
      </w:pPr>
      <w:r w:rsidRPr="00C93B3D">
        <w:rPr>
          <w:lang w:val="it-IT" w:eastAsia="it-IT"/>
        </w:rPr>
        <w:t>in caso di rete d’impresa, nei confronti di tutti i soggetti esecutori;</w:t>
      </w:r>
    </w:p>
    <w:p w:rsidR="0022403C" w:rsidRPr="00C93B3D" w:rsidRDefault="0022403C" w:rsidP="00B43324">
      <w:pPr>
        <w:pStyle w:val="Paragrafoelenco"/>
        <w:numPr>
          <w:ilvl w:val="0"/>
          <w:numId w:val="79"/>
        </w:numPr>
        <w:rPr>
          <w:lang w:val="it-IT" w:eastAsia="it-IT"/>
        </w:rPr>
      </w:pPr>
      <w:r w:rsidRPr="00C93B3D">
        <w:rPr>
          <w:lang w:val="it-IT" w:eastAsia="it-IT"/>
        </w:rPr>
        <w:t>in caso di consorzio di cui all’art. 45 comma 2 lett. b) e c) del Codice i suddetti controlli sono effettuati sia nei confronti del consorzio che nei confronti dei consorziati indicati nel DGUE come soggetti per i quali il consorzio concorre;</w:t>
      </w:r>
    </w:p>
    <w:p w:rsidR="0022403C" w:rsidRPr="00C93B3D" w:rsidRDefault="0022403C" w:rsidP="00B43324">
      <w:pPr>
        <w:pStyle w:val="Paragrafoelenco"/>
        <w:numPr>
          <w:ilvl w:val="0"/>
          <w:numId w:val="79"/>
        </w:numPr>
        <w:rPr>
          <w:lang w:val="it-IT" w:eastAsia="it-IT"/>
        </w:rPr>
      </w:pPr>
      <w:r w:rsidRPr="00C93B3D">
        <w:rPr>
          <w:lang w:val="it-IT" w:eastAsia="it-IT"/>
        </w:rPr>
        <w:t>in caso di avvalimento, i suddetti controlli sono effettuati anche nei confronti dei soggetti indicati</w:t>
      </w:r>
      <w:r w:rsidR="00CA2F43" w:rsidRPr="00C93B3D">
        <w:rPr>
          <w:lang w:val="it-IT" w:eastAsia="it-IT"/>
        </w:rPr>
        <w:t xml:space="preserve"> dal concorrente come ausiliari;</w:t>
      </w:r>
    </w:p>
    <w:p w:rsidR="0022403C" w:rsidRPr="00C93B3D" w:rsidRDefault="0022403C" w:rsidP="00B43324">
      <w:pPr>
        <w:pStyle w:val="Paragrafoelenco"/>
        <w:numPr>
          <w:ilvl w:val="0"/>
          <w:numId w:val="79"/>
        </w:numPr>
        <w:rPr>
          <w:lang w:val="it-IT" w:eastAsia="it-IT"/>
        </w:rPr>
      </w:pPr>
      <w:r w:rsidRPr="00C93B3D">
        <w:rPr>
          <w:lang w:val="it-IT" w:eastAsia="it-IT"/>
        </w:rPr>
        <w:t xml:space="preserve">nel caso in cui l’aggiudicatario abbia dichiarato di trovarsi in una delle condizioni </w:t>
      </w:r>
      <w:r w:rsidRPr="00C93B3D">
        <w:rPr>
          <w:bCs/>
          <w:lang w:val="it-IT"/>
        </w:rPr>
        <w:t>di cui all’art. 110 c. 4 del Codice</w:t>
      </w:r>
      <w:r w:rsidRPr="00C93B3D">
        <w:rPr>
          <w:lang w:val="it-IT" w:eastAsia="it-IT"/>
        </w:rPr>
        <w:t xml:space="preserve"> i suddetti controlli sono effettuati anche nei confronti dell’operatore economico indicato quale ausiliario ai sensi del comma 5 dello stesso articolo</w:t>
      </w:r>
      <w:r w:rsidRPr="00C93B3D">
        <w:rPr>
          <w:bCs/>
          <w:lang w:val="it-IT"/>
        </w:rPr>
        <w:t>.</w:t>
      </w:r>
    </w:p>
    <w:p w:rsidR="0022403C" w:rsidRPr="004C79CC" w:rsidRDefault="0022403C" w:rsidP="00CA2F43">
      <w:pPr>
        <w:rPr>
          <w:lang w:eastAsia="it-IT"/>
        </w:rPr>
      </w:pPr>
      <w:r w:rsidRPr="004C79CC">
        <w:rPr>
          <w:lang w:eastAsia="it-IT"/>
        </w:rPr>
        <w:lastRenderedPageBreak/>
        <w:t>In relazione alle cause di esclusione dalla partecipazione alle procedure di affidamento degli appalti, all’affidamento di subappalti e alla stipula dei relativi contratti, l’Amministrazione può comunque effettuare controlli ai sensi della vigente normativa e in particolare del D.P.R. 445/2000, nei confronti dei soggetti che partecipano in qualunque forma al presente appalto.</w:t>
      </w:r>
    </w:p>
    <w:p w:rsidR="0022403C" w:rsidRPr="004C79CC" w:rsidRDefault="0022403C" w:rsidP="00CA2F43">
      <w:r w:rsidRPr="004C79CC">
        <w:t>Qualora dai controlli effettuati non risultino confermate le dichiarazioni rese dall’operatore economico per la partecipazione alla gara all’interno del DGUE l’Amministrazione aggiudicatrice procede:</w:t>
      </w:r>
    </w:p>
    <w:p w:rsidR="0022403C" w:rsidRPr="00C93B3D" w:rsidRDefault="0022403C" w:rsidP="00B43324">
      <w:pPr>
        <w:pStyle w:val="Paragrafoelenco"/>
        <w:numPr>
          <w:ilvl w:val="0"/>
          <w:numId w:val="80"/>
        </w:numPr>
        <w:rPr>
          <w:lang w:val="it-IT"/>
        </w:rPr>
      </w:pPr>
      <w:r w:rsidRPr="00C93B3D">
        <w:rPr>
          <w:lang w:val="it-IT"/>
        </w:rPr>
        <w:t>all’esclusione dei soggetti dalla procedura;</w:t>
      </w:r>
    </w:p>
    <w:p w:rsidR="0022403C" w:rsidRPr="00C93B3D" w:rsidRDefault="0022403C" w:rsidP="00B43324">
      <w:pPr>
        <w:pStyle w:val="Paragrafoelenco"/>
        <w:numPr>
          <w:ilvl w:val="0"/>
          <w:numId w:val="80"/>
        </w:numPr>
        <w:rPr>
          <w:lang w:val="it-IT"/>
        </w:rPr>
      </w:pPr>
      <w:r w:rsidRPr="00C93B3D">
        <w:rPr>
          <w:lang w:val="it-IT"/>
        </w:rPr>
        <w:t>a revocare, nel caso di controllo con esito negativo sul primo in graduatoria, la proposta di aggiudicazione formulata in sede di gara e a individuare il nuovo aggiudicatario nel soggetto che segue in classifica, salvo l’eventuale esperimento del subprocedimento di indagine di anomalia dell’offerta qualora questa sia stata rilevata in sede di formulazione della classifica</w:t>
      </w:r>
    </w:p>
    <w:p w:rsidR="0022403C" w:rsidRPr="00C93B3D" w:rsidRDefault="0022403C" w:rsidP="00B43324">
      <w:pPr>
        <w:pStyle w:val="Paragrafoelenco"/>
        <w:numPr>
          <w:ilvl w:val="0"/>
          <w:numId w:val="80"/>
        </w:numPr>
        <w:rPr>
          <w:lang w:val="it-IT"/>
        </w:rPr>
      </w:pPr>
      <w:r w:rsidRPr="00C93B3D">
        <w:rPr>
          <w:lang w:val="it-IT"/>
        </w:rPr>
        <w:t>relativamente al primo in graduatoria, all’escussione della cauzione provvisoria prodotta nei casi di cui all’art.89, co. 1 del Codice, alla segnalazione del fatto all’</w:t>
      </w:r>
      <w:r w:rsidRPr="00C93B3D">
        <w:rPr>
          <w:rFonts w:eastAsia="Arial Unicode MS"/>
          <w:bCs/>
          <w:lang w:val="it-IT"/>
        </w:rPr>
        <w:t xml:space="preserve">Autorità Nazionale Anticorruzione </w:t>
      </w:r>
      <w:r w:rsidRPr="00C93B3D">
        <w:rPr>
          <w:lang w:val="it-IT"/>
        </w:rPr>
        <w:t>ai fini dell’adozione da parte della stessa dei provvedimenti di competenza, nonché all’Autorità giudiziaria per l’applicazione delle norme vigenti in materia di false dichiarazioni;</w:t>
      </w:r>
    </w:p>
    <w:p w:rsidR="0022403C" w:rsidRPr="00C93B3D" w:rsidRDefault="0022403C" w:rsidP="00B43324">
      <w:pPr>
        <w:pStyle w:val="Paragrafoelenco"/>
        <w:numPr>
          <w:ilvl w:val="0"/>
          <w:numId w:val="80"/>
        </w:numPr>
        <w:rPr>
          <w:lang w:val="it-IT"/>
        </w:rPr>
      </w:pPr>
      <w:r w:rsidRPr="00C93B3D">
        <w:rPr>
          <w:lang w:val="it-IT"/>
        </w:rPr>
        <w:t xml:space="preserve">relativamente agli altri soggetti sottoposti al controllo, alla segnalazione del fatto all’ </w:t>
      </w:r>
      <w:r w:rsidRPr="00C93B3D">
        <w:rPr>
          <w:rFonts w:eastAsia="Arial Unicode MS"/>
          <w:bCs/>
          <w:lang w:val="it-IT"/>
        </w:rPr>
        <w:t>Autorità Nazionale Anticorruzione</w:t>
      </w:r>
      <w:r w:rsidRPr="00C93B3D">
        <w:rPr>
          <w:rFonts w:eastAsia="Arial Unicode MS"/>
          <w:b/>
          <w:bCs/>
          <w:lang w:val="it-IT"/>
        </w:rPr>
        <w:t xml:space="preserve"> </w:t>
      </w:r>
      <w:r w:rsidRPr="00C93B3D">
        <w:rPr>
          <w:lang w:val="it-IT"/>
        </w:rPr>
        <w:t>ai fini dell’adozione da parte della stessa dei provvedimenti di competenza, nonché all’Autorità giudiziaria per l’applicazione delle norme vigenti in materia di false dichiarazioni.</w:t>
      </w:r>
    </w:p>
    <w:p w:rsidR="0022403C" w:rsidRPr="004C79CC" w:rsidRDefault="0022403C" w:rsidP="00CA2F43">
      <w:r w:rsidRPr="004C79CC">
        <w:t>L’Amministrazione procederà analogamente a quanto sopra nel caso in cui l’operatore economico che abbia dichiarato di essere in possesso di certificazione di qualità conforme alle norme europee in corso di validità al momento della presentazione dell’offerta non documenti detto possesso.</w:t>
      </w:r>
    </w:p>
    <w:p w:rsidR="0022403C" w:rsidRPr="004C79CC" w:rsidRDefault="0022403C" w:rsidP="00CA2F43">
      <w:bookmarkStart w:id="163" w:name="_Hlk484013381"/>
      <w:r w:rsidRPr="004C79CC">
        <w:t>Nel caso in cui i controlli effettuati non confermino le dichiarazioni rese dagli eventuali subappaltatori, la Stazione Appaltante provvede alla segnalazione del fatto all’ Autorità Nazionale Anticorruzione ai fini dell’adozione da parte della stessa dei provvedimenti di competenza, nonché all’Autorità giudiziaria per l’applicazione delle norme vigenti in materia di false dichiarazioni. Si applica inoltre l’art. 105 co. 12 del D.Lgs. 50/2016 ss.mm.ii.</w:t>
      </w:r>
    </w:p>
    <w:bookmarkEnd w:id="163"/>
    <w:p w:rsidR="0022403C" w:rsidRPr="004C79CC" w:rsidRDefault="0022403C" w:rsidP="00CA2F43">
      <w:r w:rsidRPr="004C79CC">
        <w:t>L’Amministrazione richiede ai soggetti di cui sopra i documenti comprovanti quanto dichiarato durante il procedimento di gara, qualora non sia possibile procedere nelle forme specificate dal D.P.R. n. 445/2000.</w:t>
      </w:r>
    </w:p>
    <w:p w:rsidR="0022403C" w:rsidRPr="004C79CC" w:rsidRDefault="0022403C" w:rsidP="00CA2F43">
      <w:bookmarkStart w:id="164" w:name="_Hlk484013493"/>
      <w:r w:rsidRPr="004C79CC">
        <w:t>Prima dell’aggiudicazione, la Stazione Appaltante relativamente ai costi della manodopera provvede a verificare il rispetto di quanto previsto all’art. 97 co. 5 lett. d) del D.Lgs. 50/2016, qualora non ne abbia già verificato la congruità nell’ambito dell’indagine dell’anomalia dell’offerta, richiedendo a tal fine il dettaglio del costo della manodopera dichiarato dall’operatore economico all’interno della propria offerta.</w:t>
      </w:r>
    </w:p>
    <w:bookmarkEnd w:id="164"/>
    <w:p w:rsidR="0022403C" w:rsidRPr="004C79CC" w:rsidRDefault="0022403C" w:rsidP="00CA2F43">
      <w:r w:rsidRPr="004C79CC">
        <w:t>Dopo l’aggiudicazione efficace l’Amminist</w:t>
      </w:r>
      <w:r w:rsidR="00CA2F43">
        <w:t xml:space="preserve">razione invita l’aggiudicatario </w:t>
      </w:r>
      <w:r w:rsidRPr="004C79CC">
        <w:t>a:</w:t>
      </w:r>
    </w:p>
    <w:p w:rsidR="0022403C" w:rsidRPr="00C93B3D" w:rsidRDefault="0022403C" w:rsidP="00B43324">
      <w:pPr>
        <w:pStyle w:val="Paragrafoelenco"/>
        <w:numPr>
          <w:ilvl w:val="0"/>
          <w:numId w:val="81"/>
        </w:numPr>
        <w:rPr>
          <w:lang w:val="it-IT"/>
        </w:rPr>
      </w:pPr>
      <w:r w:rsidRPr="00C93B3D">
        <w:rPr>
          <w:lang w:val="it-IT"/>
        </w:rPr>
        <w:t>stipulare il contratto nel termine di</w:t>
      </w:r>
      <w:r w:rsidR="00577621" w:rsidRPr="00C93B3D">
        <w:rPr>
          <w:lang w:val="it-IT"/>
        </w:rPr>
        <w:t xml:space="preserve"> </w:t>
      </w:r>
      <w:r w:rsidR="00577621" w:rsidRPr="00C93B3D">
        <w:rPr>
          <w:b/>
          <w:lang w:val="it-IT"/>
        </w:rPr>
        <w:t>60</w:t>
      </w:r>
      <w:r w:rsidRPr="00C93B3D">
        <w:rPr>
          <w:b/>
          <w:lang w:val="it-IT"/>
        </w:rPr>
        <w:t xml:space="preserve"> giorni dall’aggiudicazione</w:t>
      </w:r>
      <w:r w:rsidRPr="00C93B3D">
        <w:rPr>
          <w:lang w:val="it-IT"/>
        </w:rPr>
        <w:t>;</w:t>
      </w:r>
    </w:p>
    <w:p w:rsidR="0022403C" w:rsidRPr="00C93B3D" w:rsidRDefault="0022403C" w:rsidP="00B43324">
      <w:pPr>
        <w:pStyle w:val="Paragrafoelenco"/>
        <w:numPr>
          <w:ilvl w:val="0"/>
          <w:numId w:val="81"/>
        </w:numPr>
        <w:rPr>
          <w:lang w:val="it-IT"/>
        </w:rPr>
      </w:pPr>
      <w:r w:rsidRPr="00C93B3D">
        <w:rPr>
          <w:lang w:val="it-IT"/>
        </w:rPr>
        <w:t>versare l’importo relativo alle spese di imposta di bollo e di registro per il contratto;</w:t>
      </w:r>
    </w:p>
    <w:p w:rsidR="0022403C" w:rsidRPr="00C93B3D" w:rsidRDefault="0022403C" w:rsidP="00B43324">
      <w:pPr>
        <w:pStyle w:val="Paragrafoelenco"/>
        <w:numPr>
          <w:ilvl w:val="0"/>
          <w:numId w:val="81"/>
        </w:numPr>
        <w:rPr>
          <w:lang w:val="it-IT"/>
        </w:rPr>
      </w:pPr>
      <w:r w:rsidRPr="00C93B3D">
        <w:rPr>
          <w:lang w:val="it-IT"/>
        </w:rPr>
        <w:t>costituire garanzia fideiussoria di cui all’art. 103 del Codice;</w:t>
      </w:r>
    </w:p>
    <w:p w:rsidR="0022403C" w:rsidRPr="00C93B3D" w:rsidRDefault="0022403C" w:rsidP="00B43324">
      <w:pPr>
        <w:pStyle w:val="Paragrafoelenco"/>
        <w:numPr>
          <w:ilvl w:val="0"/>
          <w:numId w:val="81"/>
        </w:numPr>
        <w:rPr>
          <w:lang w:val="it-IT"/>
        </w:rPr>
      </w:pPr>
      <w:r w:rsidRPr="00C93B3D">
        <w:rPr>
          <w:lang w:val="it-IT"/>
        </w:rPr>
        <w:t>produrre quant’altro necessario per la stipula del contratto.</w:t>
      </w:r>
    </w:p>
    <w:p w:rsidR="0022403C" w:rsidRPr="004C79CC" w:rsidRDefault="0022403C" w:rsidP="00CA2F43">
      <w:r w:rsidRPr="004C79CC">
        <w:t>La mancata costituzione della suddetta garanzia fideiussoria determina la decadenza dell’affidamento e l’acquisizione della garanzia a corredo dell’offe</w:t>
      </w:r>
      <w:r w:rsidR="00577621" w:rsidRPr="004C79CC">
        <w:t>rta prestata ai sensi dell’art.</w:t>
      </w:r>
      <w:r w:rsidRPr="004C79CC">
        <w:t>93 del Codice. L’amministrazione conseguentemente aggiudica l’appalto al concorrente che segue nella graduatoria.</w:t>
      </w:r>
    </w:p>
    <w:p w:rsidR="0022403C" w:rsidRPr="004C79CC" w:rsidRDefault="0022403C" w:rsidP="00CA2F43">
      <w:r w:rsidRPr="004C79CC">
        <w:lastRenderedPageBreak/>
        <w:t>Il contratto verrà stipulato dopo 35 giorni dall’invio dell’ultima delle comunicazioni del provvedimento di aggiudicazione ai sensi dell’art. 76, comma 5, del Codice, salvo che non si rientri in un uno dei casi di cui all’art. 32, comma 10 del Codice.</w:t>
      </w:r>
    </w:p>
    <w:p w:rsidR="0022403C" w:rsidRPr="004C79CC" w:rsidRDefault="0022403C" w:rsidP="00CA2F43">
      <w:r w:rsidRPr="004C79CC">
        <w:t>Ai sensi dell’art. 105, comma 2, del Codice l’affidatario comunica, per ogni sub-contratto che non costituisce subappalto, l’importo e l’oggetto del medesimo, nonché il nome del sub-contraente, prima dell’inizio della prestazione.</w:t>
      </w:r>
    </w:p>
    <w:p w:rsidR="0022403C" w:rsidRPr="004C79CC" w:rsidRDefault="0022403C" w:rsidP="00CA2F43">
      <w:r w:rsidRPr="004C79CC">
        <w:t>L’affidatario deposita, prima o contestualmente alla sottoscrizione del contratto di appalto, i contratti continuativi di cooperazione, servizio e/o fornitura di cui all’art. 105, comma 3, lett. c bis) del Codice.</w:t>
      </w:r>
    </w:p>
    <w:p w:rsidR="0022403C" w:rsidRPr="00C93B3D" w:rsidRDefault="00CA2F43" w:rsidP="00CA2F43">
      <w:pPr>
        <w:pStyle w:val="Titolo2"/>
        <w:rPr>
          <w:lang w:val="it-IT"/>
        </w:rPr>
      </w:pPr>
      <w:bookmarkStart w:id="165" w:name="_Toc2331475"/>
      <w:bookmarkEnd w:id="162"/>
      <w:r w:rsidRPr="00C93B3D">
        <w:rPr>
          <w:lang w:val="it-IT"/>
        </w:rPr>
        <w:t xml:space="preserve">18.1 </w:t>
      </w:r>
      <w:r w:rsidR="0022403C" w:rsidRPr="00C93B3D">
        <w:rPr>
          <w:lang w:val="it-IT"/>
        </w:rPr>
        <w:t>Garanzia definitiva</w:t>
      </w:r>
      <w:bookmarkEnd w:id="165"/>
      <w:r w:rsidR="0022403C" w:rsidRPr="00C93B3D">
        <w:rPr>
          <w:lang w:val="it-IT"/>
        </w:rPr>
        <w:t xml:space="preserve"> </w:t>
      </w:r>
    </w:p>
    <w:p w:rsidR="0022403C" w:rsidRPr="004C79CC" w:rsidRDefault="0022403C" w:rsidP="00CA2F43">
      <w:r w:rsidRPr="004C79CC">
        <w:t xml:space="preserve">Ai sensi dell’articolo 103 del Codice l’esecutore del contratto è obbligato a costituire apposita garanzia fideiussoria. </w:t>
      </w:r>
    </w:p>
    <w:p w:rsidR="0022403C" w:rsidRPr="004C79CC" w:rsidRDefault="0022403C" w:rsidP="00CA2F43">
      <w:r w:rsidRPr="004C79CC">
        <w:t xml:space="preserve">La fideiussione deve recare </w:t>
      </w:r>
      <w:r w:rsidRPr="004C79CC">
        <w:rPr>
          <w:bCs/>
        </w:rPr>
        <w:t>la firma di un soggetto autorizzato a rilasciare la fideiussione per conto</w:t>
      </w:r>
      <w:r w:rsidRPr="004C79CC">
        <w:rPr>
          <w:b/>
          <w:bCs/>
        </w:rPr>
        <w:t xml:space="preserve"> </w:t>
      </w:r>
      <w:r w:rsidRPr="004C79CC">
        <w:t xml:space="preserve">dell’istituto, banca, azienda o compagnia di assicurazione, e deve prevedere espressamente la </w:t>
      </w:r>
      <w:r w:rsidRPr="004C79CC">
        <w:rPr>
          <w:bCs/>
        </w:rPr>
        <w:t>rinuncia al beneficio</w:t>
      </w:r>
      <w:r w:rsidRPr="004C79CC">
        <w:rPr>
          <w:b/>
          <w:bCs/>
        </w:rPr>
        <w:t xml:space="preserve"> </w:t>
      </w:r>
      <w:r w:rsidRPr="004C79CC">
        <w:t xml:space="preserve">della preventiva escussione del debitore principale, la rinuncia all’eccezione di cui all’art. 1957 comma 2 del codice civile, nonché l’operatività della garanzia medesima </w:t>
      </w:r>
      <w:r w:rsidRPr="004C79CC">
        <w:rPr>
          <w:bCs/>
        </w:rPr>
        <w:t>entro 15 (quindici) giorni, a semplice richiesta scritta</w:t>
      </w:r>
      <w:r w:rsidRPr="004C79CC">
        <w:rPr>
          <w:b/>
          <w:bCs/>
        </w:rPr>
        <w:t xml:space="preserve"> </w:t>
      </w:r>
      <w:r w:rsidRPr="004C79CC">
        <w:t>dell’Amministrazione.</w:t>
      </w:r>
    </w:p>
    <w:p w:rsidR="007164AC" w:rsidRPr="00C93B3D" w:rsidRDefault="007164AC" w:rsidP="00CA2F43">
      <w:pPr>
        <w:pStyle w:val="Titolo1"/>
        <w:rPr>
          <w:lang w:val="it-IT"/>
        </w:rPr>
      </w:pPr>
      <w:bookmarkStart w:id="166" w:name="_Toc2331476"/>
      <w:r w:rsidRPr="00C93B3D">
        <w:rPr>
          <w:lang w:val="it-IT"/>
        </w:rPr>
        <w:t>ART. 19 - TRATTAMENTO DEI DATI PERSONALI</w:t>
      </w:r>
      <w:bookmarkEnd w:id="166"/>
    </w:p>
    <w:p w:rsidR="0022403C" w:rsidRPr="004C79CC" w:rsidRDefault="0022403C" w:rsidP="00CA2F43">
      <w:r w:rsidRPr="004C79CC">
        <w:t>Per la presentazione dell’offerta, nonché per la stipula del contratto con l’aggiudicatario, è richiesto ai concorrenti di fornire dati e informazioni, anche sotto forma documentale, che rientrano nell’ambito di applicazione del D. Lgs. 30.6.2003 n. 196 (Codice in materia di protezione dei dati personali) e del Regolamento UE 2016/679.</w:t>
      </w:r>
    </w:p>
    <w:p w:rsidR="0022403C" w:rsidRPr="004C79CC" w:rsidRDefault="0022403C" w:rsidP="00CA2F43">
      <w:pPr>
        <w:rPr>
          <w:rFonts w:ascii="Times New Roman" w:hAnsi="Times New Roman"/>
          <w:sz w:val="24"/>
          <w:szCs w:val="24"/>
        </w:rPr>
      </w:pPr>
      <w:r w:rsidRPr="004C79CC">
        <w:t>Ai sensi e per gli effetti della suddetta normativa, all’Amministrazione compete l’obbligo di fornire alcune informazioni riguardanti il loro utilizzo</w:t>
      </w:r>
      <w:r w:rsidRPr="004C79CC">
        <w:rPr>
          <w:rFonts w:ascii="Times New Roman" w:hAnsi="Times New Roman"/>
          <w:sz w:val="24"/>
          <w:szCs w:val="24"/>
        </w:rPr>
        <w:t>.</w:t>
      </w:r>
    </w:p>
    <w:p w:rsidR="007164AC" w:rsidRPr="00C93B3D" w:rsidRDefault="00C93B3D" w:rsidP="00C93B3D">
      <w:pPr>
        <w:pStyle w:val="Titolo2"/>
        <w:rPr>
          <w:lang w:val="it-IT"/>
        </w:rPr>
      </w:pPr>
      <w:bookmarkStart w:id="167" w:name="_Toc2331477"/>
      <w:r w:rsidRPr="00C93B3D">
        <w:rPr>
          <w:lang w:val="it-IT"/>
        </w:rPr>
        <w:t xml:space="preserve">19.1 - </w:t>
      </w:r>
      <w:r>
        <w:rPr>
          <w:lang w:val="it-IT"/>
        </w:rPr>
        <w:t>F</w:t>
      </w:r>
      <w:r w:rsidRPr="00C93B3D">
        <w:rPr>
          <w:lang w:val="it-IT"/>
        </w:rPr>
        <w:t>inalità del trattamento</w:t>
      </w:r>
      <w:bookmarkEnd w:id="167"/>
    </w:p>
    <w:p w:rsidR="007164AC" w:rsidRPr="004C79CC" w:rsidRDefault="007164AC" w:rsidP="00CA2F43">
      <w:r w:rsidRPr="004C79CC">
        <w:t>In relazione alle finalità del trattamento dei dati forniti si precisa che:</w:t>
      </w:r>
    </w:p>
    <w:p w:rsidR="007164AC" w:rsidRPr="00C93B3D" w:rsidRDefault="007164AC" w:rsidP="00B43324">
      <w:pPr>
        <w:pStyle w:val="Paragrafoelenco"/>
        <w:numPr>
          <w:ilvl w:val="0"/>
          <w:numId w:val="82"/>
        </w:numPr>
        <w:rPr>
          <w:lang w:val="it-IT"/>
        </w:rPr>
      </w:pPr>
      <w:r w:rsidRPr="00C93B3D">
        <w:rPr>
          <w:lang w:val="it-IT"/>
        </w:rPr>
        <w:t>i dati inseriti nella domanda di partecipazione vengono acquisiti ai fini dell’effettuazione della verifica dei requisiti di ordine generale, nonché dell’aggiudicazione e, comunque, in ottemperanza alle disposizioni normative vigenti;</w:t>
      </w:r>
    </w:p>
    <w:p w:rsidR="007164AC" w:rsidRPr="00C93B3D" w:rsidRDefault="007164AC" w:rsidP="00B43324">
      <w:pPr>
        <w:pStyle w:val="Paragrafoelenco"/>
        <w:numPr>
          <w:ilvl w:val="0"/>
          <w:numId w:val="82"/>
        </w:numPr>
        <w:rPr>
          <w:lang w:val="it-IT"/>
        </w:rPr>
      </w:pPr>
      <w:r w:rsidRPr="00C93B3D">
        <w:rPr>
          <w:lang w:val="it-IT"/>
        </w:rPr>
        <w:t>i dati da fornire da parte del concorrente aggiudicatario vengono acquisiti, oltre che ai fini di cui sopra, anche ai fini della stipula e dell’esecuzione del contratto, compresi gli adempimenti contabili ed il pagamento del corrispettivo contrattuale.</w:t>
      </w:r>
    </w:p>
    <w:p w:rsidR="007164AC" w:rsidRPr="00C93B3D" w:rsidRDefault="007164AC" w:rsidP="00CA2F43">
      <w:pPr>
        <w:pStyle w:val="Titolo2"/>
        <w:rPr>
          <w:lang w:val="it-IT"/>
        </w:rPr>
      </w:pPr>
      <w:bookmarkStart w:id="168" w:name="_Toc2331478"/>
      <w:r w:rsidRPr="00C93B3D">
        <w:rPr>
          <w:lang w:val="it-IT"/>
        </w:rPr>
        <w:t>19.2 -  M</w:t>
      </w:r>
      <w:r w:rsidR="00B62330" w:rsidRPr="00C93B3D">
        <w:rPr>
          <w:lang w:val="it-IT"/>
        </w:rPr>
        <w:t>odalità del trattamento dei dati</w:t>
      </w:r>
      <w:bookmarkEnd w:id="168"/>
    </w:p>
    <w:p w:rsidR="007164AC" w:rsidRPr="004C79CC" w:rsidRDefault="007164AC" w:rsidP="00CA2F43">
      <w:r w:rsidRPr="004C79CC">
        <w:t>Il trattamento dei dati potrà essere effettuato mediante strumenti informatici e telematici idonei a memorizzarli e gestirli garantendo la sicurezza e la riservatezza.</w:t>
      </w:r>
    </w:p>
    <w:p w:rsidR="007164AC" w:rsidRPr="00C93B3D" w:rsidRDefault="007164AC" w:rsidP="00CA2F43">
      <w:pPr>
        <w:pStyle w:val="Titolo2"/>
        <w:rPr>
          <w:lang w:val="it-IT"/>
        </w:rPr>
      </w:pPr>
      <w:bookmarkStart w:id="169" w:name="_Toc2331479"/>
      <w:r w:rsidRPr="00C93B3D">
        <w:rPr>
          <w:lang w:val="it-IT"/>
        </w:rPr>
        <w:t>19.3 -  C</w:t>
      </w:r>
      <w:r w:rsidR="00B62330" w:rsidRPr="00C93B3D">
        <w:rPr>
          <w:lang w:val="it-IT"/>
        </w:rPr>
        <w:t>ategorie di soggetti ai quali i dati possono essere comunicati</w:t>
      </w:r>
      <w:bookmarkEnd w:id="169"/>
    </w:p>
    <w:p w:rsidR="007164AC" w:rsidRPr="004C79CC" w:rsidRDefault="007164AC" w:rsidP="00CA2F43">
      <w:r w:rsidRPr="004C79CC">
        <w:lastRenderedPageBreak/>
        <w:t xml:space="preserve">I dati potranno essere comunicati ad altri concorrenti che facciano richiesta di accesso ai documenti di gara nei limiti consentiti, dal D.lgs. 50/2016, dalla legge n. 241/1990 e dalla L.R. n. 40/2009. </w:t>
      </w:r>
    </w:p>
    <w:p w:rsidR="007164AC" w:rsidRPr="00C93B3D" w:rsidRDefault="007164AC" w:rsidP="00CA2F43">
      <w:pPr>
        <w:pStyle w:val="Titolo2"/>
        <w:rPr>
          <w:lang w:val="it-IT"/>
        </w:rPr>
      </w:pPr>
      <w:bookmarkStart w:id="170" w:name="_Toc2331480"/>
      <w:r w:rsidRPr="00C93B3D">
        <w:rPr>
          <w:lang w:val="it-IT"/>
        </w:rPr>
        <w:t>19.4 -  D</w:t>
      </w:r>
      <w:r w:rsidR="00B62330" w:rsidRPr="00C93B3D">
        <w:rPr>
          <w:lang w:val="it-IT"/>
        </w:rPr>
        <w:t>iritti del concorrente interessato</w:t>
      </w:r>
      <w:bookmarkEnd w:id="170"/>
    </w:p>
    <w:p w:rsidR="007164AC" w:rsidRPr="004C79CC" w:rsidRDefault="007164AC" w:rsidP="00CA2F43">
      <w:r w:rsidRPr="004C79CC">
        <w:t>Relativamente ai suddetti dati, al concorrente, in qualità di interessato, vengono riconosciuti i diritti di cui all’art. 7 del D. Lgs. 30/6/2003 n. 196.</w:t>
      </w:r>
    </w:p>
    <w:p w:rsidR="007164AC" w:rsidRPr="004C79CC" w:rsidRDefault="007164AC" w:rsidP="00CA2F43">
      <w:r w:rsidRPr="004C79CC">
        <w:t>La presentazione dell’offerta e la sottoscrizione del contratto da parte del concorrente attesta l’avvenuta presa visione delle modalità relative al trattamento dei dati personali, indicate nell’informativa ai sensi dell’art. 13 del D. Lgs. 30/6/2003 n. 196.</w:t>
      </w:r>
    </w:p>
    <w:p w:rsidR="007164AC" w:rsidRPr="00C93B3D" w:rsidRDefault="007164AC" w:rsidP="00CA2F43">
      <w:pPr>
        <w:pStyle w:val="Titolo2"/>
        <w:rPr>
          <w:lang w:val="it-IT"/>
        </w:rPr>
      </w:pPr>
      <w:bookmarkStart w:id="171" w:name="_Toc2331481"/>
      <w:r w:rsidRPr="00C93B3D">
        <w:rPr>
          <w:lang w:val="it-IT"/>
        </w:rPr>
        <w:t>19.5 -  T</w:t>
      </w:r>
      <w:r w:rsidR="00B62330" w:rsidRPr="00C93B3D">
        <w:rPr>
          <w:lang w:val="it-IT"/>
        </w:rPr>
        <w:t>itolare, responsabili e incaricati del trattamento dei dati</w:t>
      </w:r>
      <w:bookmarkEnd w:id="171"/>
    </w:p>
    <w:p w:rsidR="00D027B3" w:rsidRPr="004C79CC" w:rsidRDefault="00D027B3" w:rsidP="00CA2F43">
      <w:r w:rsidRPr="004C79CC">
        <w:t>Titolar</w:t>
      </w:r>
      <w:r w:rsidR="00F82ADD" w:rsidRPr="004C79CC">
        <w:t>e</w:t>
      </w:r>
      <w:r w:rsidRPr="004C79CC">
        <w:t xml:space="preserve"> del trattamento dei dati </w:t>
      </w:r>
      <w:r w:rsidR="00F82ADD" w:rsidRPr="004C79CC">
        <w:t>è</w:t>
      </w:r>
      <w:r w:rsidRPr="004C79CC">
        <w:t xml:space="preserve"> la CUC dell’Unione dei Comuni Montani del Casentino.</w:t>
      </w:r>
    </w:p>
    <w:p w:rsidR="00D027B3" w:rsidRPr="004C79CC" w:rsidRDefault="007164AC" w:rsidP="00CA2F43">
      <w:r w:rsidRPr="004C79CC">
        <w:rPr>
          <w:b/>
          <w:bCs/>
        </w:rPr>
        <w:t xml:space="preserve">Responsabile interno </w:t>
      </w:r>
      <w:r w:rsidRPr="004C79CC">
        <w:t xml:space="preserve">del trattamento dei dati è il </w:t>
      </w:r>
      <w:r w:rsidR="00F82ADD" w:rsidRPr="004C79CC">
        <w:t>dr. Paolo Grifagni</w:t>
      </w:r>
      <w:r w:rsidR="00B62330" w:rsidRPr="004C79CC">
        <w:t>.</w:t>
      </w:r>
    </w:p>
    <w:p w:rsidR="007164AC" w:rsidRPr="004C79CC" w:rsidRDefault="007164AC" w:rsidP="00CA2F43">
      <w:pPr>
        <w:rPr>
          <w:highlight w:val="green"/>
        </w:rPr>
      </w:pPr>
      <w:r w:rsidRPr="004C79CC">
        <w:rPr>
          <w:b/>
          <w:bCs/>
        </w:rPr>
        <w:t xml:space="preserve">Responsabile esterno </w:t>
      </w:r>
      <w:r w:rsidRPr="004C79CC">
        <w:t>del trattamento dei dati è il Gestore del Sistema Telematico Acquisti Regionale della Toscana – START.</w:t>
      </w:r>
    </w:p>
    <w:p w:rsidR="007164AC" w:rsidRDefault="007164AC" w:rsidP="00CA2F43">
      <w:r w:rsidRPr="004C79CC">
        <w:rPr>
          <w:b/>
          <w:bCs/>
        </w:rPr>
        <w:t xml:space="preserve">Incaricati </w:t>
      </w:r>
      <w:r w:rsidRPr="004C79CC">
        <w:t>del trattamento dei dati sono i dipendenti del Gestore del Sistema</w:t>
      </w:r>
      <w:r w:rsidR="00D027B3" w:rsidRPr="004C79CC">
        <w:t xml:space="preserve"> e della CUC dell’Unione dei Comuni Montani del Casentino</w:t>
      </w:r>
      <w:r w:rsidRPr="004C79CC">
        <w:t>.</w:t>
      </w:r>
    </w:p>
    <w:p w:rsidR="007164AC" w:rsidRPr="00C93B3D" w:rsidRDefault="007164AC" w:rsidP="00CA2F43">
      <w:pPr>
        <w:pStyle w:val="Titolo1"/>
        <w:rPr>
          <w:lang w:val="it-IT"/>
        </w:rPr>
      </w:pPr>
      <w:bookmarkStart w:id="172" w:name="_Toc2331482"/>
      <w:r w:rsidRPr="00C93B3D">
        <w:rPr>
          <w:lang w:val="it-IT"/>
        </w:rPr>
        <w:t>ART. 20 – COMUNICAZIONI DELL’AMM.NE, RESPONSABILITÀ DEL PROCEDIMENTO E ACCESSO AGLI ATTI</w:t>
      </w:r>
      <w:bookmarkEnd w:id="172"/>
    </w:p>
    <w:p w:rsidR="007164AC" w:rsidRPr="004C79CC" w:rsidRDefault="007164AC" w:rsidP="00CA2F43">
      <w:r w:rsidRPr="004C79CC">
        <w:t>L’Amministrazione effettua le comunicazioni di cui all’art. 76 del Codice tramite PEC all’indirizzo di posta elettronica certificata indicato dal concorrente nella documentazione di gara.</w:t>
      </w:r>
    </w:p>
    <w:p w:rsidR="007164AC" w:rsidRPr="004C79CC" w:rsidRDefault="007164AC" w:rsidP="00CA2F43">
      <w:pPr>
        <w:rPr>
          <w:color w:val="2E74B5"/>
          <w:u w:val="single"/>
          <w:lang w:eastAsia="it-IT"/>
        </w:rPr>
      </w:pPr>
      <w:r w:rsidRPr="004C79CC">
        <w:t xml:space="preserve">Ai fini della presente gara ed ai sensi della L. 241/1990 il </w:t>
      </w:r>
      <w:r w:rsidRPr="00CA2F43">
        <w:rPr>
          <w:b/>
        </w:rPr>
        <w:t>Respons</w:t>
      </w:r>
      <w:r w:rsidR="00C74490" w:rsidRPr="00CA2F43">
        <w:rPr>
          <w:b/>
        </w:rPr>
        <w:t>abile Unico del Procedimento</w:t>
      </w:r>
      <w:r w:rsidR="00C74490" w:rsidRPr="004C79CC">
        <w:t xml:space="preserve"> è </w:t>
      </w:r>
      <w:r w:rsidRPr="004C79CC">
        <w:t>l</w:t>
      </w:r>
      <w:r w:rsidR="00C74490" w:rsidRPr="004C79CC">
        <w:t>’arch. Samuela Ristori</w:t>
      </w:r>
      <w:r w:rsidRPr="004C79CC">
        <w:t xml:space="preserve"> - </w:t>
      </w:r>
      <w:r w:rsidRPr="004C79CC">
        <w:rPr>
          <w:color w:val="000000"/>
          <w:lang w:eastAsia="it-IT"/>
        </w:rPr>
        <w:t xml:space="preserve">Recapiti: Tel. 0575 </w:t>
      </w:r>
      <w:r w:rsidR="00C74490" w:rsidRPr="004C79CC">
        <w:rPr>
          <w:color w:val="000000"/>
          <w:lang w:eastAsia="it-IT"/>
        </w:rPr>
        <w:t>507233</w:t>
      </w:r>
      <w:r w:rsidRPr="004C79CC">
        <w:rPr>
          <w:color w:val="000000"/>
          <w:lang w:eastAsia="it-IT"/>
        </w:rPr>
        <w:t>; e-ma</w:t>
      </w:r>
      <w:r w:rsidR="00050FBC" w:rsidRPr="004C79CC">
        <w:rPr>
          <w:color w:val="000000"/>
          <w:lang w:eastAsia="it-IT"/>
        </w:rPr>
        <w:t>il:</w:t>
      </w:r>
      <w:r w:rsidR="00C74490" w:rsidRPr="004C79CC">
        <w:rPr>
          <w:color w:val="000000"/>
          <w:lang w:eastAsia="it-IT"/>
        </w:rPr>
        <w:t xml:space="preserve"> samuelaristori@casentino.toscana.it;</w:t>
      </w:r>
    </w:p>
    <w:p w:rsidR="007164AC" w:rsidRPr="004C79CC" w:rsidRDefault="007164AC" w:rsidP="00CA2F43">
      <w:r w:rsidRPr="004C79CC">
        <w:t>In materia di accesso agli atti si applicano le disposizioni contenute nell’articolo 53 del Codice.</w:t>
      </w:r>
    </w:p>
    <w:p w:rsidR="007164AC" w:rsidRPr="00C93B3D" w:rsidRDefault="007164AC" w:rsidP="00CA2F43">
      <w:pPr>
        <w:pStyle w:val="Titolo1"/>
        <w:rPr>
          <w:lang w:val="it-IT"/>
        </w:rPr>
      </w:pPr>
      <w:bookmarkStart w:id="173" w:name="_Toc2331483"/>
      <w:r w:rsidRPr="00C93B3D">
        <w:rPr>
          <w:lang w:val="it-IT"/>
        </w:rPr>
        <w:t>ART. 21 – ALTRE INFORMAZIONI</w:t>
      </w:r>
      <w:bookmarkEnd w:id="173"/>
    </w:p>
    <w:p w:rsidR="007164AC" w:rsidRPr="00555601" w:rsidRDefault="007164AC" w:rsidP="00CA2F43">
      <w:pPr>
        <w:rPr>
          <w:kern w:val="1"/>
        </w:rPr>
      </w:pPr>
      <w:r w:rsidRPr="004C79CC">
        <w:rPr>
          <w:kern w:val="1"/>
        </w:rPr>
        <w:t xml:space="preserve">Ai sensi del Decreto del Ministero delle Infrastrutture e dei Trasporti del 02/12/2016, l’aggiudicatario dovrà rimborsare alla Stazione Appaltante, entro 60 giorni dall’aggiudicazione, le spese sostenute da quest’ultima per la pubblicazione dell’estratto del bando e dell’avviso sulla Gazzetta Ufficiale della Repubblica Italiana </w:t>
      </w:r>
      <w:r w:rsidRPr="00555601">
        <w:rPr>
          <w:kern w:val="1"/>
        </w:rPr>
        <w:t xml:space="preserve">e su due quotidiani locali e due nazionali. </w:t>
      </w:r>
    </w:p>
    <w:p w:rsidR="007164AC" w:rsidRPr="004C79CC" w:rsidRDefault="007164AC" w:rsidP="00CA2F43">
      <w:r w:rsidRPr="00555601">
        <w:t>L’importo presunto delle spese di pubblicazione è pari a €</w:t>
      </w:r>
      <w:r w:rsidR="00B62330" w:rsidRPr="00555601">
        <w:t xml:space="preserve"> 1.500,00</w:t>
      </w:r>
      <w:r w:rsidRPr="00555601">
        <w:t xml:space="preserve"> IVA</w:t>
      </w:r>
      <w:r w:rsidRPr="004C79CC">
        <w:t xml:space="preserve"> inclusa. La stazione appaltante comunicherà all’aggiudicatario l’importo effettivo delle suddette spese, nonché le relative modalità di pagamento.</w:t>
      </w:r>
    </w:p>
    <w:p w:rsidR="007164AC" w:rsidRPr="004C79CC" w:rsidRDefault="007164AC" w:rsidP="007164AC">
      <w:pPr>
        <w:spacing w:before="60" w:after="60"/>
        <w:rPr>
          <w:rFonts w:cs="Calibri Light"/>
          <w:szCs w:val="20"/>
        </w:rPr>
      </w:pPr>
    </w:p>
    <w:p w:rsidR="00050FBC" w:rsidRPr="004C79CC" w:rsidRDefault="00050FBC" w:rsidP="00CA2F43">
      <w:pPr>
        <w:ind w:left="4248"/>
        <w:jc w:val="center"/>
        <w:rPr>
          <w:kern w:val="1"/>
        </w:rPr>
      </w:pPr>
    </w:p>
    <w:p w:rsidR="00050FBC" w:rsidRPr="004C79CC" w:rsidRDefault="00050FBC" w:rsidP="00CA2F43">
      <w:pPr>
        <w:ind w:left="4248"/>
        <w:jc w:val="center"/>
      </w:pPr>
      <w:r w:rsidRPr="004C79CC">
        <w:t>Il Resp. della Centrale Unica di Committenza</w:t>
      </w:r>
    </w:p>
    <w:p w:rsidR="006F19E4" w:rsidRPr="004C79CC" w:rsidRDefault="00050FBC" w:rsidP="00CA2F43">
      <w:pPr>
        <w:ind w:left="4248"/>
        <w:jc w:val="center"/>
      </w:pPr>
      <w:r w:rsidRPr="004C79CC">
        <w:t>Dott. Paolo Grifagni</w:t>
      </w:r>
    </w:p>
    <w:sectPr w:rsidR="006F19E4" w:rsidRPr="004C79CC" w:rsidSect="00C1674B">
      <w:headerReference w:type="default" r:id="rId13"/>
      <w:footerReference w:type="even" r:id="rId14"/>
      <w:footerReference w:type="default" r:id="rId15"/>
      <w:headerReference w:type="first" r:id="rId16"/>
      <w:pgSz w:w="11906" w:h="16838" w:code="9"/>
      <w:pgMar w:top="2268" w:right="1418" w:bottom="1985" w:left="1418" w:header="907" w:footer="9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37" w:rsidRDefault="00FD2237" w:rsidP="001B424C">
      <w:pPr>
        <w:spacing w:after="0" w:line="240" w:lineRule="auto"/>
      </w:pPr>
      <w:r>
        <w:separator/>
      </w:r>
    </w:p>
  </w:endnote>
  <w:endnote w:type="continuationSeparator" w:id="0">
    <w:p w:rsidR="00FD2237" w:rsidRDefault="00FD2237" w:rsidP="001B42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altName w:val="New York"/>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CF3C50" w:usb2="00000016" w:usb3="00000000" w:csb0="0004001F" w:csb1="00000000"/>
  </w:font>
  <w:font w:name="OpenSymbol">
    <w:charset w:val="00"/>
    <w:family w:val="auto"/>
    <w:pitch w:val="variable"/>
    <w:sig w:usb0="800000AF"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charset w:val="00"/>
    <w:family w:val="swiss"/>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imesNewRomanPS-BoldMT">
    <w:altName w:val="Times New Roman"/>
    <w:charset w:val="00"/>
    <w:family w:val="auto"/>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870" w:rsidRDefault="00506870">
    <w:pPr>
      <w:pStyle w:val="Pidipagina"/>
    </w:pPr>
  </w:p>
  <w:p w:rsidR="00506870" w:rsidRDefault="00506870"/>
  <w:p w:rsidR="00506870" w:rsidRDefault="0050687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9"/>
      <w:gridCol w:w="4391"/>
    </w:tblGrid>
    <w:tr w:rsidR="00506870" w:rsidRPr="00C1674B" w:rsidTr="00C1674B">
      <w:tc>
        <w:tcPr>
          <w:tcW w:w="4819" w:type="dxa"/>
        </w:tcPr>
        <w:p w:rsidR="00506870" w:rsidRPr="00C1674B" w:rsidRDefault="00506870" w:rsidP="00C1674B">
          <w:pPr>
            <w:pStyle w:val="Intestazione"/>
            <w:tabs>
              <w:tab w:val="clear" w:pos="4819"/>
              <w:tab w:val="clear" w:pos="9638"/>
            </w:tabs>
            <w:rPr>
              <w:rFonts w:ascii="Book Antiqua" w:hAnsi="Book Antiqua"/>
              <w:b/>
              <w:color w:val="808080"/>
              <w:sz w:val="18"/>
            </w:rPr>
          </w:pPr>
          <w:r w:rsidRPr="00C1674B">
            <w:rPr>
              <w:rFonts w:ascii="Book Antiqua" w:hAnsi="Book Antiqua"/>
              <w:b/>
              <w:color w:val="808080"/>
              <w:sz w:val="18"/>
            </w:rPr>
            <w:t>DISCIPLINARE DI GARA</w:t>
          </w:r>
        </w:p>
      </w:tc>
      <w:tc>
        <w:tcPr>
          <w:tcW w:w="4391" w:type="dxa"/>
        </w:tcPr>
        <w:p w:rsidR="00506870" w:rsidRPr="00C1674B" w:rsidRDefault="00506870" w:rsidP="00C1674B">
          <w:pPr>
            <w:pStyle w:val="Intestazione"/>
            <w:tabs>
              <w:tab w:val="clear" w:pos="4819"/>
              <w:tab w:val="clear" w:pos="9638"/>
            </w:tabs>
            <w:jc w:val="right"/>
            <w:rPr>
              <w:color w:val="808080"/>
            </w:rPr>
          </w:pPr>
          <w:r w:rsidRPr="00C1674B">
            <w:rPr>
              <w:rFonts w:ascii="Book Antiqua" w:hAnsi="Book Antiqua"/>
              <w:b/>
              <w:color w:val="808080"/>
              <w:sz w:val="18"/>
            </w:rPr>
            <w:t xml:space="preserve"> Pag. </w:t>
          </w:r>
          <w:r w:rsidR="00D717E5" w:rsidRPr="00C1674B">
            <w:rPr>
              <w:rFonts w:ascii="Book Antiqua" w:hAnsi="Book Antiqua"/>
              <w:b/>
              <w:bCs/>
              <w:color w:val="808080"/>
              <w:sz w:val="18"/>
            </w:rPr>
            <w:fldChar w:fldCharType="begin"/>
          </w:r>
          <w:r w:rsidRPr="00C1674B">
            <w:rPr>
              <w:rFonts w:ascii="Book Antiqua" w:hAnsi="Book Antiqua"/>
              <w:b/>
              <w:bCs/>
              <w:color w:val="808080"/>
              <w:sz w:val="18"/>
            </w:rPr>
            <w:instrText>PAGE  \* Arabic  \* MERGEFORMAT</w:instrText>
          </w:r>
          <w:r w:rsidR="00D717E5" w:rsidRPr="00C1674B">
            <w:rPr>
              <w:rFonts w:ascii="Book Antiqua" w:hAnsi="Book Antiqua"/>
              <w:b/>
              <w:bCs/>
              <w:color w:val="808080"/>
              <w:sz w:val="18"/>
            </w:rPr>
            <w:fldChar w:fldCharType="separate"/>
          </w:r>
          <w:r w:rsidR="00256298">
            <w:rPr>
              <w:rFonts w:ascii="Book Antiqua" w:hAnsi="Book Antiqua"/>
              <w:b/>
              <w:bCs/>
              <w:color w:val="808080"/>
              <w:sz w:val="18"/>
            </w:rPr>
            <w:t>18</w:t>
          </w:r>
          <w:r w:rsidR="00D717E5" w:rsidRPr="00C1674B">
            <w:rPr>
              <w:rFonts w:ascii="Book Antiqua" w:hAnsi="Book Antiqua"/>
              <w:b/>
              <w:bCs/>
              <w:color w:val="808080"/>
              <w:sz w:val="18"/>
            </w:rPr>
            <w:fldChar w:fldCharType="end"/>
          </w:r>
          <w:r w:rsidRPr="00C1674B">
            <w:rPr>
              <w:rFonts w:ascii="Book Antiqua" w:hAnsi="Book Antiqua"/>
              <w:b/>
              <w:color w:val="808080"/>
              <w:sz w:val="18"/>
            </w:rPr>
            <w:t xml:space="preserve"> di </w:t>
          </w:r>
          <w:fldSimple w:instr="NUMPAGES  \* Arabic  \* MERGEFORMAT">
            <w:r w:rsidR="00256298" w:rsidRPr="00256298">
              <w:rPr>
                <w:rFonts w:ascii="Book Antiqua" w:hAnsi="Book Antiqua"/>
                <w:b/>
                <w:bCs/>
                <w:color w:val="808080"/>
                <w:sz w:val="18"/>
              </w:rPr>
              <w:t>36</w:t>
            </w:r>
          </w:fldSimple>
        </w:p>
      </w:tc>
    </w:tr>
  </w:tbl>
  <w:p w:rsidR="00506870" w:rsidRPr="00F135DC" w:rsidRDefault="00506870" w:rsidP="00C1674B">
    <w:pPr>
      <w:pStyle w:val="Intestazione"/>
      <w:tabs>
        <w:tab w:val="clear" w:pos="9638"/>
      </w:tabs>
      <w:rPr>
        <w:color w:val="808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37" w:rsidRDefault="00FD2237" w:rsidP="001B424C">
      <w:pPr>
        <w:spacing w:after="0" w:line="240" w:lineRule="auto"/>
      </w:pPr>
      <w:r>
        <w:separator/>
      </w:r>
    </w:p>
  </w:footnote>
  <w:footnote w:type="continuationSeparator" w:id="0">
    <w:p w:rsidR="00FD2237" w:rsidRDefault="00FD2237" w:rsidP="001B424C">
      <w:pPr>
        <w:spacing w:after="0" w:line="240" w:lineRule="auto"/>
      </w:pPr>
      <w:r>
        <w:continuationSeparator/>
      </w:r>
    </w:p>
  </w:footnote>
  <w:footnote w:id="1">
    <w:p w:rsidR="00506870" w:rsidRPr="00C32EDE" w:rsidRDefault="00506870" w:rsidP="007164AC">
      <w:pPr>
        <w:pStyle w:val="Footnote"/>
        <w:jc w:val="both"/>
        <w:rPr>
          <w:i/>
        </w:rPr>
      </w:pPr>
      <w:r w:rsidRPr="00C32EDE">
        <w:rPr>
          <w:rStyle w:val="Rimandonotaapidipagina"/>
          <w:i/>
        </w:rPr>
        <w:footnoteRef/>
      </w:r>
      <w:r w:rsidRPr="00C32EDE">
        <w:rPr>
          <w:i/>
        </w:rPr>
        <w:t xml:space="preserve"> Il sistema telematico non permette di completare le operazioni di presentazione di una offerta dopo tale termine perentorio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Look w:val="04A0"/>
    </w:tblPr>
    <w:tblGrid>
      <w:gridCol w:w="5778"/>
      <w:gridCol w:w="3432"/>
    </w:tblGrid>
    <w:tr w:rsidR="00506870" w:rsidRPr="00C1674B" w:rsidTr="00C1674B">
      <w:tc>
        <w:tcPr>
          <w:tcW w:w="5778" w:type="dxa"/>
          <w:tcBorders>
            <w:top w:val="nil"/>
            <w:left w:val="nil"/>
            <w:bottom w:val="nil"/>
            <w:right w:val="nil"/>
          </w:tcBorders>
        </w:tcPr>
        <w:p w:rsidR="00506870" w:rsidRPr="00C1674B" w:rsidRDefault="00506870" w:rsidP="00C1674B">
          <w:pPr>
            <w:spacing w:after="0" w:line="240" w:lineRule="auto"/>
            <w:ind w:right="-851"/>
            <w:rPr>
              <w:rFonts w:ascii="Book Antiqua"/>
              <w:color w:val="808080"/>
              <w:sz w:val="24"/>
              <w:szCs w:val="20"/>
            </w:rPr>
          </w:pPr>
          <w:r w:rsidRPr="00C1674B">
            <w:rPr>
              <w:rFonts w:ascii="Book Antiqua"/>
              <w:color w:val="808080"/>
              <w:sz w:val="24"/>
              <w:szCs w:val="20"/>
            </w:rPr>
            <w:t>CENTRALE UNICA DI COMMITTENZA</w:t>
          </w:r>
        </w:p>
        <w:p w:rsidR="00506870" w:rsidRPr="00C1674B" w:rsidRDefault="00506870" w:rsidP="00C1674B">
          <w:pPr>
            <w:spacing w:after="0" w:line="240" w:lineRule="auto"/>
            <w:ind w:right="-851"/>
            <w:rPr>
              <w:rFonts w:ascii="Book Antiqua" w:eastAsia="Book Antiqua" w:hAnsi="Book Antiqua" w:cs="Book Antiqua"/>
              <w:color w:val="808080"/>
              <w:sz w:val="18"/>
              <w:szCs w:val="18"/>
            </w:rPr>
          </w:pPr>
          <w:r w:rsidRPr="00C1674B">
            <w:rPr>
              <w:rFonts w:ascii="Book Antiqua"/>
              <w:color w:val="808080"/>
              <w:sz w:val="18"/>
              <w:szCs w:val="18"/>
            </w:rPr>
            <w:t xml:space="preserve">UNIONE DEI COMUNI MONTANI DEL CASENTINO                                     </w:t>
          </w:r>
        </w:p>
        <w:p w:rsidR="00506870" w:rsidRPr="00C1674B" w:rsidRDefault="00506870" w:rsidP="00C1674B">
          <w:pPr>
            <w:spacing w:after="0"/>
            <w:ind w:right="-992"/>
            <w:rPr>
              <w:rFonts w:ascii="Book Antiqua" w:eastAsia="Book Antiqua" w:hAnsi="Book Antiqua" w:cs="Book Antiqua"/>
              <w:color w:val="808080"/>
              <w:sz w:val="18"/>
            </w:rPr>
          </w:pPr>
          <w:r w:rsidRPr="00C1674B">
            <w:rPr>
              <w:rFonts w:ascii="Book Antiqua" w:eastAsia="Book Antiqua" w:hAnsi="Book Antiqua" w:cs="Book Antiqua"/>
              <w:color w:val="808080"/>
              <w:spacing w:val="-1"/>
              <w:sz w:val="18"/>
            </w:rPr>
            <w:t>Via Roma</w:t>
          </w:r>
          <w:r w:rsidRPr="00C1674B">
            <w:rPr>
              <w:rFonts w:ascii="Book Antiqua" w:eastAsia="Book Antiqua" w:hAnsi="Book Antiqua" w:cs="Book Antiqua"/>
              <w:color w:val="808080"/>
              <w:sz w:val="18"/>
            </w:rPr>
            <w:t>,</w:t>
          </w:r>
          <w:r w:rsidRPr="00C1674B">
            <w:rPr>
              <w:rFonts w:ascii="Book Antiqua" w:eastAsia="Book Antiqua" w:hAnsi="Book Antiqua" w:cs="Book Antiqua"/>
              <w:color w:val="808080"/>
              <w:spacing w:val="-1"/>
              <w:sz w:val="18"/>
            </w:rPr>
            <w:t xml:space="preserve"> 203</w:t>
          </w:r>
          <w:r w:rsidRPr="00C1674B">
            <w:rPr>
              <w:rFonts w:ascii="Book Antiqua" w:eastAsia="Book Antiqua" w:hAnsi="Book Antiqua" w:cs="Book Antiqua"/>
              <w:color w:val="808080"/>
              <w:sz w:val="18"/>
            </w:rPr>
            <w:t xml:space="preserve"> – 52014 Ponte a Poppi (AR)</w:t>
          </w:r>
        </w:p>
        <w:p w:rsidR="00506870" w:rsidRPr="00C1674B" w:rsidRDefault="00506870" w:rsidP="00C1674B">
          <w:pPr>
            <w:spacing w:after="0"/>
            <w:ind w:right="-992"/>
            <w:rPr>
              <w:rFonts w:ascii="Book Antiqua" w:eastAsia="Book Antiqua" w:hAnsi="Book Antiqua" w:cs="Book Antiqua"/>
              <w:color w:val="808080"/>
              <w:sz w:val="18"/>
              <w:lang w:val="en-US"/>
            </w:rPr>
          </w:pPr>
          <w:r w:rsidRPr="00C1674B">
            <w:rPr>
              <w:rFonts w:ascii="Book Antiqua" w:eastAsia="Book Antiqua" w:hAnsi="Book Antiqua" w:cs="Book Antiqua"/>
              <w:color w:val="808080"/>
              <w:sz w:val="18"/>
              <w:szCs w:val="20"/>
              <w:lang w:val="en-US"/>
            </w:rPr>
            <w:t>Tel.n.</w:t>
          </w:r>
          <w:r w:rsidRPr="00C1674B">
            <w:rPr>
              <w:rFonts w:ascii="Book Antiqua" w:eastAsia="Book Antiqua" w:hAnsi="Book Antiqua" w:cs="Book Antiqua"/>
              <w:color w:val="808080"/>
              <w:spacing w:val="-3"/>
              <w:sz w:val="18"/>
              <w:szCs w:val="20"/>
              <w:lang w:val="en-US"/>
            </w:rPr>
            <w:t xml:space="preserve"> +</w:t>
          </w:r>
          <w:r w:rsidRPr="00C1674B">
            <w:rPr>
              <w:rFonts w:ascii="Book Antiqua" w:eastAsia="Book Antiqua" w:hAnsi="Book Antiqua" w:cs="Book Antiqua"/>
              <w:color w:val="808080"/>
              <w:spacing w:val="-1"/>
              <w:sz w:val="18"/>
              <w:szCs w:val="20"/>
              <w:lang w:val="en-US"/>
            </w:rPr>
            <w:t>39</w:t>
          </w:r>
          <w:r w:rsidRPr="00C1674B">
            <w:rPr>
              <w:rFonts w:ascii="Arial" w:hAnsi="Arial" w:cs="Arial"/>
              <w:color w:val="808080"/>
              <w:szCs w:val="20"/>
              <w:shd w:val="clear" w:color="auto" w:fill="FFFFFF"/>
              <w:lang w:val="en-US"/>
            </w:rPr>
            <w:t>.</w:t>
          </w:r>
          <w:r w:rsidRPr="00C1674B">
            <w:rPr>
              <w:rFonts w:ascii="Book Antiqua" w:eastAsia="Book Antiqua" w:hAnsi="Book Antiqua" w:cs="Book Antiqua"/>
              <w:color w:val="808080"/>
              <w:spacing w:val="-1"/>
              <w:sz w:val="18"/>
              <w:szCs w:val="20"/>
              <w:lang w:val="en-US"/>
            </w:rPr>
            <w:t xml:space="preserve">0575.5071 – P.E.C. </w:t>
          </w:r>
          <w:hyperlink r:id="rId1" w:history="1">
            <w:r w:rsidRPr="00C1674B">
              <w:rPr>
                <w:rFonts w:ascii="Book Antiqua" w:hAnsi="Book Antiqua"/>
                <w:color w:val="808080"/>
                <w:lang w:val="en-US"/>
              </w:rPr>
              <w:t>unione.casentino@postacert.toscana.it</w:t>
            </w:r>
          </w:hyperlink>
        </w:p>
      </w:tc>
      <w:tc>
        <w:tcPr>
          <w:tcW w:w="3432" w:type="dxa"/>
          <w:tcBorders>
            <w:top w:val="nil"/>
            <w:left w:val="nil"/>
            <w:bottom w:val="nil"/>
            <w:right w:val="nil"/>
          </w:tcBorders>
        </w:tcPr>
        <w:p w:rsidR="00506870" w:rsidRPr="00C1674B" w:rsidRDefault="00506870" w:rsidP="00C1674B">
          <w:pPr>
            <w:spacing w:after="0" w:line="240" w:lineRule="auto"/>
            <w:jc w:val="right"/>
            <w:rPr>
              <w:rFonts w:ascii="Book Antiqua"/>
              <w:color w:val="808080"/>
              <w:sz w:val="24"/>
              <w:szCs w:val="20"/>
            </w:rPr>
          </w:pPr>
          <w:r w:rsidRPr="00C1674B">
            <w:rPr>
              <w:rFonts w:ascii="Book Antiqua" w:hAnsi="Book Antiqua"/>
              <w:color w:val="808080"/>
              <w:sz w:val="24"/>
            </w:rPr>
            <w:t>DISCIPLINARE DI GARA</w:t>
          </w:r>
        </w:p>
      </w:tc>
    </w:tr>
  </w:tbl>
  <w:p w:rsidR="00506870" w:rsidRPr="00C1674B" w:rsidRDefault="0050687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870" w:rsidRDefault="00D717E5" w:rsidP="00C139E7">
    <w:pPr>
      <w:pStyle w:val="Intestazione"/>
      <w:jc w:val="center"/>
    </w:pPr>
    <w:r>
      <w:rPr>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35pt;height:72.75pt">
          <v:imagedata r:id="rId1" o:title="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378" w:hanging="360"/>
      </w:pPr>
      <w:rPr>
        <w:rFonts w:ascii="Calibri" w:hAnsi="Calibri" w:cs="Symbol"/>
      </w:rPr>
    </w:lvl>
  </w:abstractNum>
  <w:abstractNum w:abstractNumId="1">
    <w:nsid w:val="00000005"/>
    <w:multiLevelType w:val="singleLevel"/>
    <w:tmpl w:val="00000005"/>
    <w:name w:val="WW8Num5"/>
    <w:lvl w:ilvl="0">
      <w:numFmt w:val="bullet"/>
      <w:lvlText w:val="-"/>
      <w:lvlJc w:val="left"/>
      <w:pPr>
        <w:tabs>
          <w:tab w:val="num" w:pos="792"/>
        </w:tabs>
        <w:ind w:left="722" w:hanging="360"/>
      </w:pPr>
      <w:rPr>
        <w:rFonts w:ascii="Mangal" w:hAnsi="Mangal" w:cs="Mangal" w:hint="default"/>
        <w:sz w:val="24"/>
        <w:szCs w:val="24"/>
        <w:shd w:val="clear" w:color="auto" w:fill="auto"/>
      </w:rPr>
    </w:lvl>
  </w:abstractNum>
  <w:abstractNum w:abstractNumId="2">
    <w:nsid w:val="00000006"/>
    <w:multiLevelType w:val="singleLevel"/>
    <w:tmpl w:val="00000006"/>
    <w:name w:val="WW8Num6"/>
    <w:lvl w:ilvl="0">
      <w:start w:val="1"/>
      <w:numFmt w:val="bullet"/>
      <w:lvlText w:val=""/>
      <w:lvlJc w:val="left"/>
      <w:pPr>
        <w:tabs>
          <w:tab w:val="num" w:pos="622"/>
        </w:tabs>
        <w:ind w:left="622" w:hanging="133"/>
      </w:pPr>
      <w:rPr>
        <w:rFonts w:ascii="Symbol" w:hAnsi="Symbol" w:cs="Symbol" w:hint="default"/>
        <w:sz w:val="24"/>
        <w:szCs w:val="24"/>
        <w:highlight w:val="yellow"/>
        <w:shd w:val="clear" w:color="auto" w:fill="auto"/>
      </w:rPr>
    </w:lvl>
  </w:abstractNum>
  <w:abstractNum w:abstractNumId="3">
    <w:nsid w:val="00000008"/>
    <w:multiLevelType w:val="multilevel"/>
    <w:tmpl w:val="00000008"/>
    <w:name w:val="WW8Num18"/>
    <w:lvl w:ilvl="0">
      <w:numFmt w:val="bullet"/>
      <w:lvlText w:val="-"/>
      <w:lvlJc w:val="left"/>
      <w:pPr>
        <w:tabs>
          <w:tab w:val="num" w:pos="-360"/>
        </w:tabs>
        <w:ind w:left="360" w:hanging="360"/>
      </w:pPr>
      <w:rPr>
        <w:rFonts w:ascii="Times New Roman" w:hAnsi="Times New Roman" w:cs="Symbol"/>
        <w:sz w:val="24"/>
        <w:szCs w:val="24"/>
      </w:rPr>
    </w:lvl>
    <w:lvl w:ilvl="1">
      <w:numFmt w:val="bullet"/>
      <w:lvlText w:val=""/>
      <w:lvlJc w:val="left"/>
      <w:pPr>
        <w:tabs>
          <w:tab w:val="num" w:pos="-360"/>
        </w:tabs>
        <w:ind w:left="1080" w:hanging="360"/>
      </w:pPr>
      <w:rPr>
        <w:rFonts w:ascii="Symbol" w:hAnsi="Symbol" w:cs="Courier New"/>
      </w:rPr>
    </w:lvl>
    <w:lvl w:ilvl="2">
      <w:numFmt w:val="bullet"/>
      <w:lvlText w:val=""/>
      <w:lvlJc w:val="left"/>
      <w:pPr>
        <w:tabs>
          <w:tab w:val="num" w:pos="-360"/>
        </w:tabs>
        <w:ind w:left="1800" w:hanging="360"/>
      </w:pPr>
      <w:rPr>
        <w:rFonts w:ascii="Wingdings" w:hAnsi="Wingdings" w:cs="Wingdings"/>
      </w:rPr>
    </w:lvl>
    <w:lvl w:ilvl="3">
      <w:numFmt w:val="bullet"/>
      <w:lvlText w:val=""/>
      <w:lvlJc w:val="left"/>
      <w:pPr>
        <w:tabs>
          <w:tab w:val="num" w:pos="-360"/>
        </w:tabs>
        <w:ind w:left="2520" w:hanging="360"/>
      </w:pPr>
      <w:rPr>
        <w:rFonts w:ascii="Symbol" w:hAnsi="Symbol" w:cs="Courier New"/>
      </w:rPr>
    </w:lvl>
    <w:lvl w:ilvl="4">
      <w:numFmt w:val="bullet"/>
      <w:lvlText w:val="o"/>
      <w:lvlJc w:val="left"/>
      <w:pPr>
        <w:tabs>
          <w:tab w:val="num" w:pos="-360"/>
        </w:tabs>
        <w:ind w:left="3240" w:hanging="360"/>
      </w:pPr>
      <w:rPr>
        <w:rFonts w:ascii="Courier New" w:hAnsi="Courier New"/>
      </w:rPr>
    </w:lvl>
    <w:lvl w:ilvl="5">
      <w:numFmt w:val="bullet"/>
      <w:lvlText w:val=""/>
      <w:lvlJc w:val="left"/>
      <w:pPr>
        <w:tabs>
          <w:tab w:val="num" w:pos="-360"/>
        </w:tabs>
        <w:ind w:left="3960" w:hanging="360"/>
      </w:pPr>
      <w:rPr>
        <w:rFonts w:ascii="Wingdings" w:hAnsi="Wingdings" w:cs="Wingdings"/>
      </w:rPr>
    </w:lvl>
    <w:lvl w:ilvl="6">
      <w:numFmt w:val="bullet"/>
      <w:lvlText w:val=""/>
      <w:lvlJc w:val="left"/>
      <w:pPr>
        <w:tabs>
          <w:tab w:val="num" w:pos="-360"/>
        </w:tabs>
        <w:ind w:left="4680" w:hanging="360"/>
      </w:pPr>
      <w:rPr>
        <w:rFonts w:ascii="Symbol" w:hAnsi="Symbol" w:cs="Courier New"/>
      </w:rPr>
    </w:lvl>
    <w:lvl w:ilvl="7">
      <w:numFmt w:val="bullet"/>
      <w:lvlText w:val="o"/>
      <w:lvlJc w:val="left"/>
      <w:pPr>
        <w:tabs>
          <w:tab w:val="num" w:pos="-360"/>
        </w:tabs>
        <w:ind w:left="5400" w:hanging="360"/>
      </w:pPr>
      <w:rPr>
        <w:rFonts w:ascii="Courier New" w:hAnsi="Courier New"/>
      </w:rPr>
    </w:lvl>
    <w:lvl w:ilvl="8">
      <w:numFmt w:val="bullet"/>
      <w:lvlText w:val=""/>
      <w:lvlJc w:val="left"/>
      <w:pPr>
        <w:tabs>
          <w:tab w:val="num" w:pos="-360"/>
        </w:tabs>
        <w:ind w:left="6120" w:hanging="360"/>
      </w:pPr>
      <w:rPr>
        <w:rFonts w:ascii="Wingdings" w:hAnsi="Wingdings" w:cs="Wingdings"/>
      </w:rPr>
    </w:lvl>
  </w:abstractNum>
  <w:abstractNum w:abstractNumId="4">
    <w:nsid w:val="0000000A"/>
    <w:multiLevelType w:val="multilevel"/>
    <w:tmpl w:val="0000000A"/>
    <w:name w:val="WW8Num15"/>
    <w:lvl w:ilvl="0">
      <w:numFmt w:val="bullet"/>
      <w:lvlText w:val="-"/>
      <w:lvlJc w:val="left"/>
      <w:pPr>
        <w:tabs>
          <w:tab w:val="num" w:pos="-360"/>
        </w:tabs>
        <w:ind w:left="720" w:hanging="720"/>
      </w:pPr>
      <w:rPr>
        <w:rFonts w:ascii="Times New Roman" w:hAnsi="Times New Roman" w:cs="Symbol"/>
      </w:rPr>
    </w:lvl>
    <w:lvl w:ilvl="1">
      <w:numFmt w:val="bullet"/>
      <w:lvlText w:val="o"/>
      <w:lvlJc w:val="left"/>
      <w:pPr>
        <w:tabs>
          <w:tab w:val="num" w:pos="-360"/>
        </w:tabs>
        <w:ind w:left="1080" w:hanging="360"/>
      </w:pPr>
      <w:rPr>
        <w:rFonts w:ascii="Courier New" w:hAnsi="Courier New" w:cs="Times New Roman"/>
      </w:rPr>
    </w:lvl>
    <w:lvl w:ilvl="2">
      <w:numFmt w:val="bullet"/>
      <w:lvlText w:val=""/>
      <w:lvlJc w:val="left"/>
      <w:pPr>
        <w:tabs>
          <w:tab w:val="num" w:pos="-360"/>
        </w:tabs>
        <w:ind w:left="1800" w:hanging="360"/>
      </w:pPr>
      <w:rPr>
        <w:rFonts w:ascii="Wingdings" w:hAnsi="Wingdings" w:cs="Wingdings"/>
      </w:rPr>
    </w:lvl>
    <w:lvl w:ilvl="3">
      <w:numFmt w:val="bullet"/>
      <w:lvlText w:val=""/>
      <w:lvlJc w:val="left"/>
      <w:pPr>
        <w:tabs>
          <w:tab w:val="num" w:pos="-360"/>
        </w:tabs>
        <w:ind w:left="2520" w:hanging="360"/>
      </w:pPr>
      <w:rPr>
        <w:rFonts w:ascii="Symbol" w:hAnsi="Symbol"/>
      </w:rPr>
    </w:lvl>
    <w:lvl w:ilvl="4">
      <w:numFmt w:val="bullet"/>
      <w:lvlText w:val="o"/>
      <w:lvlJc w:val="left"/>
      <w:pPr>
        <w:tabs>
          <w:tab w:val="num" w:pos="-360"/>
        </w:tabs>
        <w:ind w:left="3240" w:hanging="360"/>
      </w:pPr>
      <w:rPr>
        <w:rFonts w:ascii="Courier New" w:hAnsi="Courier New" w:cs="Times New Roman"/>
      </w:rPr>
    </w:lvl>
    <w:lvl w:ilvl="5">
      <w:numFmt w:val="bullet"/>
      <w:lvlText w:val=""/>
      <w:lvlJc w:val="left"/>
      <w:pPr>
        <w:tabs>
          <w:tab w:val="num" w:pos="-360"/>
        </w:tabs>
        <w:ind w:left="3960" w:hanging="360"/>
      </w:pPr>
      <w:rPr>
        <w:rFonts w:ascii="Wingdings" w:hAnsi="Wingdings" w:cs="Wingdings"/>
      </w:rPr>
    </w:lvl>
    <w:lvl w:ilvl="6">
      <w:numFmt w:val="bullet"/>
      <w:lvlText w:val=""/>
      <w:lvlJc w:val="left"/>
      <w:pPr>
        <w:tabs>
          <w:tab w:val="num" w:pos="-360"/>
        </w:tabs>
        <w:ind w:left="4680" w:hanging="360"/>
      </w:pPr>
      <w:rPr>
        <w:rFonts w:ascii="Symbol" w:hAnsi="Symbol"/>
      </w:rPr>
    </w:lvl>
    <w:lvl w:ilvl="7">
      <w:numFmt w:val="bullet"/>
      <w:lvlText w:val="o"/>
      <w:lvlJc w:val="left"/>
      <w:pPr>
        <w:tabs>
          <w:tab w:val="num" w:pos="-360"/>
        </w:tabs>
        <w:ind w:left="5400" w:hanging="360"/>
      </w:pPr>
      <w:rPr>
        <w:rFonts w:ascii="Courier New" w:hAnsi="Courier New" w:cs="Times New Roman"/>
      </w:rPr>
    </w:lvl>
    <w:lvl w:ilvl="8">
      <w:numFmt w:val="bullet"/>
      <w:lvlText w:val=""/>
      <w:lvlJc w:val="left"/>
      <w:pPr>
        <w:tabs>
          <w:tab w:val="num" w:pos="-360"/>
        </w:tabs>
        <w:ind w:left="6120" w:hanging="360"/>
      </w:pPr>
      <w:rPr>
        <w:rFonts w:ascii="Wingdings" w:hAnsi="Wingdings" w:cs="Wingdings"/>
      </w:rPr>
    </w:lvl>
  </w:abstractNum>
  <w:abstractNum w:abstractNumId="5">
    <w:nsid w:val="0000000C"/>
    <w:multiLevelType w:val="multilevel"/>
    <w:tmpl w:val="0000000C"/>
    <w:name w:val="WW8Num19"/>
    <w:lvl w:ilvl="0">
      <w:numFmt w:val="bullet"/>
      <w:lvlText w:val=""/>
      <w:lvlJc w:val="left"/>
      <w:pPr>
        <w:tabs>
          <w:tab w:val="num" w:pos="0"/>
        </w:tabs>
        <w:ind w:left="720" w:hanging="360"/>
      </w:pPr>
      <w:rPr>
        <w:rFonts w:ascii="Symbol" w:hAnsi="Symbol" w:cs="Wingdings"/>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Wingdings"/>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Wingdings"/>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6">
    <w:nsid w:val="0000000D"/>
    <w:multiLevelType w:val="multilevel"/>
    <w:tmpl w:val="0000000D"/>
    <w:name w:val="WW8Num20"/>
    <w:lvl w:ilvl="0">
      <w:numFmt w:val="bullet"/>
      <w:lvlText w:val=""/>
      <w:lvlJc w:val="left"/>
      <w:pPr>
        <w:tabs>
          <w:tab w:val="num" w:pos="0"/>
        </w:tabs>
        <w:ind w:left="720" w:hanging="360"/>
      </w:pPr>
      <w:rPr>
        <w:rFonts w:ascii="Symbol" w:hAnsi="Symbol" w:cs="Times New Roman"/>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Times New Roman"/>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Times New Roman"/>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7">
    <w:nsid w:val="00000010"/>
    <w:multiLevelType w:val="singleLevel"/>
    <w:tmpl w:val="00000010"/>
    <w:name w:val="WW8Num16"/>
    <w:lvl w:ilvl="0">
      <w:start w:val="1"/>
      <w:numFmt w:val="decimal"/>
      <w:lvlText w:val="%1."/>
      <w:lvlJc w:val="left"/>
      <w:pPr>
        <w:tabs>
          <w:tab w:val="num" w:pos="0"/>
        </w:tabs>
        <w:ind w:left="720" w:hanging="360"/>
      </w:pPr>
    </w:lvl>
  </w:abstractNum>
  <w:abstractNum w:abstractNumId="8">
    <w:nsid w:val="0168155B"/>
    <w:multiLevelType w:val="hybridMultilevel"/>
    <w:tmpl w:val="0D74694A"/>
    <w:lvl w:ilvl="0" w:tplc="D368E8AA">
      <w:numFmt w:val="bullet"/>
      <w:lvlText w:val="-"/>
      <w:lvlJc w:val="left"/>
      <w:pPr>
        <w:ind w:left="360" w:hanging="360"/>
      </w:pPr>
      <w:rPr>
        <w:rFonts w:ascii="Garamond" w:eastAsia="Times New Roman" w:hAnsi="Garamond"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9">
    <w:nsid w:val="03FE66B6"/>
    <w:multiLevelType w:val="multilevel"/>
    <w:tmpl w:val="1C1470E8"/>
    <w:styleLink w:val="WW8Num35"/>
    <w:lvl w:ilvl="0">
      <w:numFmt w:val="bullet"/>
      <w:lvlText w:val="-"/>
      <w:lvlJc w:val="left"/>
      <w:pPr>
        <w:ind w:left="1429" w:hanging="360"/>
      </w:pPr>
      <w:rPr>
        <w:rFonts w:ascii="Times New Roman" w:hAnsi="Times New Roman"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0">
    <w:nsid w:val="04710531"/>
    <w:multiLevelType w:val="multilevel"/>
    <w:tmpl w:val="C69E3C36"/>
    <w:styleLink w:val="WW8Num6"/>
    <w:lvl w:ilvl="0">
      <w:numFmt w:val="bullet"/>
      <w:lvlText w:val="-"/>
      <w:lvlJc w:val="left"/>
      <w:pPr>
        <w:ind w:left="1776" w:hanging="360"/>
      </w:pPr>
      <w:rPr>
        <w:rFonts w:ascii="Times New Roman" w:hAnsi="Times New Roman" w:cs="Times New Roman"/>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cs="Wingdings"/>
      </w:rPr>
    </w:lvl>
    <w:lvl w:ilvl="3">
      <w:numFmt w:val="bullet"/>
      <w:lvlText w:val=""/>
      <w:lvlJc w:val="left"/>
      <w:pPr>
        <w:ind w:left="3936" w:hanging="360"/>
      </w:pPr>
      <w:rPr>
        <w:rFonts w:ascii="Symbol" w:hAnsi="Symbol" w:cs="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cs="Wingdings"/>
      </w:rPr>
    </w:lvl>
    <w:lvl w:ilvl="6">
      <w:numFmt w:val="bullet"/>
      <w:lvlText w:val=""/>
      <w:lvlJc w:val="left"/>
      <w:pPr>
        <w:ind w:left="6096" w:hanging="360"/>
      </w:pPr>
      <w:rPr>
        <w:rFonts w:ascii="Symbol" w:hAnsi="Symbol" w:cs="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cs="Wingdings"/>
      </w:rPr>
    </w:lvl>
  </w:abstractNum>
  <w:abstractNum w:abstractNumId="11">
    <w:nsid w:val="04CB01E8"/>
    <w:multiLevelType w:val="multilevel"/>
    <w:tmpl w:val="97B6C898"/>
    <w:styleLink w:val="WW8Num32"/>
    <w:lvl w:ilvl="0">
      <w:start w:val="1"/>
      <w:numFmt w:val="lowerLetter"/>
      <w:lvlText w:val="%1."/>
      <w:lvlJc w:val="left"/>
      <w:pPr>
        <w:ind w:left="720" w:hanging="360"/>
      </w:p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5071138"/>
    <w:multiLevelType w:val="hybridMultilevel"/>
    <w:tmpl w:val="E584B152"/>
    <w:lvl w:ilvl="0" w:tplc="106A0D92">
      <w:start w:val="3"/>
      <w:numFmt w:val="bullet"/>
      <w:lvlText w:val="•"/>
      <w:lvlJc w:val="left"/>
      <w:pPr>
        <w:ind w:left="1065" w:hanging="705"/>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57F79B9"/>
    <w:multiLevelType w:val="multilevel"/>
    <w:tmpl w:val="27C88B36"/>
    <w:styleLink w:val="WW8Num12"/>
    <w:lvl w:ilvl="0">
      <w:numFmt w:val="bullet"/>
      <w:lvlText w:val=""/>
      <w:lvlJc w:val="left"/>
      <w:pPr>
        <w:ind w:left="2190" w:hanging="360"/>
      </w:pPr>
      <w:rPr>
        <w:rFonts w:ascii="Wingdings" w:hAnsi="Wingdings" w:cs="Wingdings"/>
      </w:rPr>
    </w:lvl>
    <w:lvl w:ilvl="1">
      <w:numFmt w:val="bullet"/>
      <w:lvlText w:val="o"/>
      <w:lvlJc w:val="left"/>
      <w:pPr>
        <w:ind w:left="2910" w:hanging="360"/>
      </w:pPr>
      <w:rPr>
        <w:rFonts w:ascii="Courier New" w:hAnsi="Courier New" w:cs="Courier New"/>
      </w:rPr>
    </w:lvl>
    <w:lvl w:ilvl="2">
      <w:numFmt w:val="bullet"/>
      <w:lvlText w:val=""/>
      <w:lvlJc w:val="left"/>
      <w:pPr>
        <w:ind w:left="3630" w:hanging="360"/>
      </w:pPr>
      <w:rPr>
        <w:rFonts w:ascii="Wingdings" w:hAnsi="Wingdings" w:cs="Wingdings"/>
      </w:rPr>
    </w:lvl>
    <w:lvl w:ilvl="3">
      <w:numFmt w:val="bullet"/>
      <w:lvlText w:val=""/>
      <w:lvlJc w:val="left"/>
      <w:pPr>
        <w:ind w:left="4350" w:hanging="360"/>
      </w:pPr>
      <w:rPr>
        <w:rFonts w:ascii="Symbol" w:hAnsi="Symbol" w:cs="Symbol"/>
      </w:rPr>
    </w:lvl>
    <w:lvl w:ilvl="4">
      <w:numFmt w:val="bullet"/>
      <w:lvlText w:val="o"/>
      <w:lvlJc w:val="left"/>
      <w:pPr>
        <w:ind w:left="5070" w:hanging="360"/>
      </w:pPr>
      <w:rPr>
        <w:rFonts w:ascii="Courier New" w:hAnsi="Courier New" w:cs="Courier New"/>
      </w:rPr>
    </w:lvl>
    <w:lvl w:ilvl="5">
      <w:numFmt w:val="bullet"/>
      <w:lvlText w:val=""/>
      <w:lvlJc w:val="left"/>
      <w:pPr>
        <w:ind w:left="5790" w:hanging="360"/>
      </w:pPr>
      <w:rPr>
        <w:rFonts w:ascii="Wingdings" w:hAnsi="Wingdings" w:cs="Wingdings"/>
      </w:rPr>
    </w:lvl>
    <w:lvl w:ilvl="6">
      <w:numFmt w:val="bullet"/>
      <w:lvlText w:val=""/>
      <w:lvlJc w:val="left"/>
      <w:pPr>
        <w:ind w:left="6510" w:hanging="360"/>
      </w:pPr>
      <w:rPr>
        <w:rFonts w:ascii="Symbol" w:hAnsi="Symbol" w:cs="Symbol"/>
      </w:rPr>
    </w:lvl>
    <w:lvl w:ilvl="7">
      <w:numFmt w:val="bullet"/>
      <w:lvlText w:val="o"/>
      <w:lvlJc w:val="left"/>
      <w:pPr>
        <w:ind w:left="7230" w:hanging="360"/>
      </w:pPr>
      <w:rPr>
        <w:rFonts w:ascii="Courier New" w:hAnsi="Courier New" w:cs="Courier New"/>
      </w:rPr>
    </w:lvl>
    <w:lvl w:ilvl="8">
      <w:numFmt w:val="bullet"/>
      <w:lvlText w:val=""/>
      <w:lvlJc w:val="left"/>
      <w:pPr>
        <w:ind w:left="7950" w:hanging="360"/>
      </w:pPr>
      <w:rPr>
        <w:rFonts w:ascii="Wingdings" w:hAnsi="Wingdings" w:cs="Wingdings"/>
      </w:rPr>
    </w:lvl>
  </w:abstractNum>
  <w:abstractNum w:abstractNumId="14">
    <w:nsid w:val="07DF1F17"/>
    <w:multiLevelType w:val="multilevel"/>
    <w:tmpl w:val="DE82CE4A"/>
    <w:styleLink w:val="WW8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8460B7A"/>
    <w:multiLevelType w:val="multilevel"/>
    <w:tmpl w:val="E38E7A62"/>
    <w:styleLink w:val="WW8Num13"/>
    <w:lvl w:ilvl="0">
      <w:numFmt w:val="bullet"/>
      <w:lvlText w:val=""/>
      <w:lvlJc w:val="left"/>
      <w:pPr>
        <w:ind w:left="780" w:hanging="360"/>
      </w:pPr>
      <w:rPr>
        <w:rFonts w:ascii="Symbol" w:hAnsi="Symbol" w:cs="Symbol"/>
        <w:sz w:val="22"/>
        <w:szCs w:val="22"/>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sz w:val="22"/>
        <w:szCs w:val="22"/>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sz w:val="22"/>
        <w:szCs w:val="22"/>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16">
    <w:nsid w:val="0A9C30D5"/>
    <w:multiLevelType w:val="multilevel"/>
    <w:tmpl w:val="2C94B50A"/>
    <w:styleLink w:val="WW8Num22"/>
    <w:lvl w:ilvl="0">
      <w:numFmt w:val="bullet"/>
      <w:lvlText w:val="-"/>
      <w:lvlJc w:val="left"/>
      <w:pPr>
        <w:ind w:left="1778" w:hanging="360"/>
      </w:pPr>
      <w:rPr>
        <w:rFonts w:ascii="Times New Roman" w:hAnsi="Times New Roman" w:cs="Times New Roman"/>
      </w:rPr>
    </w:lvl>
    <w:lvl w:ilvl="1">
      <w:numFmt w:val="bullet"/>
      <w:lvlText w:val="o"/>
      <w:lvlJc w:val="left"/>
      <w:pPr>
        <w:ind w:left="2498" w:hanging="360"/>
      </w:pPr>
      <w:rPr>
        <w:rFonts w:ascii="Courier New" w:hAnsi="Courier New" w:cs="Courier New"/>
      </w:rPr>
    </w:lvl>
    <w:lvl w:ilvl="2">
      <w:numFmt w:val="bullet"/>
      <w:lvlText w:val=""/>
      <w:lvlJc w:val="left"/>
      <w:pPr>
        <w:ind w:left="3218" w:hanging="360"/>
      </w:pPr>
      <w:rPr>
        <w:rFonts w:ascii="Wingdings" w:hAnsi="Wingdings" w:cs="Wingdings"/>
      </w:rPr>
    </w:lvl>
    <w:lvl w:ilvl="3">
      <w:numFmt w:val="bullet"/>
      <w:lvlText w:val=""/>
      <w:lvlJc w:val="left"/>
      <w:pPr>
        <w:ind w:left="3938" w:hanging="360"/>
      </w:pPr>
      <w:rPr>
        <w:rFonts w:ascii="Symbol" w:hAnsi="Symbol" w:cs="Symbol"/>
      </w:rPr>
    </w:lvl>
    <w:lvl w:ilvl="4">
      <w:numFmt w:val="bullet"/>
      <w:lvlText w:val="o"/>
      <w:lvlJc w:val="left"/>
      <w:pPr>
        <w:ind w:left="4658" w:hanging="360"/>
      </w:pPr>
      <w:rPr>
        <w:rFonts w:ascii="Courier New" w:hAnsi="Courier New" w:cs="Courier New"/>
      </w:rPr>
    </w:lvl>
    <w:lvl w:ilvl="5">
      <w:numFmt w:val="bullet"/>
      <w:lvlText w:val=""/>
      <w:lvlJc w:val="left"/>
      <w:pPr>
        <w:ind w:left="5378" w:hanging="360"/>
      </w:pPr>
      <w:rPr>
        <w:rFonts w:ascii="Wingdings" w:hAnsi="Wingdings" w:cs="Wingdings"/>
      </w:rPr>
    </w:lvl>
    <w:lvl w:ilvl="6">
      <w:numFmt w:val="bullet"/>
      <w:lvlText w:val=""/>
      <w:lvlJc w:val="left"/>
      <w:pPr>
        <w:ind w:left="6098" w:hanging="360"/>
      </w:pPr>
      <w:rPr>
        <w:rFonts w:ascii="Symbol" w:hAnsi="Symbol" w:cs="Symbol"/>
      </w:rPr>
    </w:lvl>
    <w:lvl w:ilvl="7">
      <w:numFmt w:val="bullet"/>
      <w:lvlText w:val="o"/>
      <w:lvlJc w:val="left"/>
      <w:pPr>
        <w:ind w:left="6818" w:hanging="360"/>
      </w:pPr>
      <w:rPr>
        <w:rFonts w:ascii="Courier New" w:hAnsi="Courier New" w:cs="Courier New"/>
      </w:rPr>
    </w:lvl>
    <w:lvl w:ilvl="8">
      <w:numFmt w:val="bullet"/>
      <w:lvlText w:val=""/>
      <w:lvlJc w:val="left"/>
      <w:pPr>
        <w:ind w:left="7538" w:hanging="360"/>
      </w:pPr>
      <w:rPr>
        <w:rFonts w:ascii="Wingdings" w:hAnsi="Wingdings" w:cs="Wingdings"/>
      </w:rPr>
    </w:lvl>
  </w:abstractNum>
  <w:abstractNum w:abstractNumId="17">
    <w:nsid w:val="0B7D593E"/>
    <w:multiLevelType w:val="multilevel"/>
    <w:tmpl w:val="F09E827E"/>
    <w:styleLink w:val="WWNum38"/>
    <w:lvl w:ilvl="0">
      <w:numFmt w:val="bullet"/>
      <w:lvlText w:val="-"/>
      <w:lvlJc w:val="left"/>
      <w:pPr>
        <w:ind w:left="720" w:hanging="360"/>
      </w:pPr>
      <w:rPr>
        <w:rFonts w:ascii="Garamond" w:hAnsi="Garamond" w:cs="Times New Roman"/>
        <w:b/>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1245041A"/>
    <w:multiLevelType w:val="hybridMultilevel"/>
    <w:tmpl w:val="0BCA85A8"/>
    <w:lvl w:ilvl="0" w:tplc="A83A3B5A">
      <w:start w:val="3"/>
      <w:numFmt w:val="bullet"/>
      <w:lvlText w:val="-"/>
      <w:lvlJc w:val="left"/>
      <w:pPr>
        <w:ind w:left="360" w:hanging="360"/>
      </w:pPr>
      <w:rPr>
        <w:rFonts w:ascii="Garamond" w:eastAsia="Times New Roman" w:hAnsi="Garamond"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12ED4CE2"/>
    <w:multiLevelType w:val="multilevel"/>
    <w:tmpl w:val="9B9068CE"/>
    <w:styleLink w:val="WW8Num5"/>
    <w:lvl w:ilvl="0">
      <w:numFmt w:val="bullet"/>
      <w:lvlText w:val=""/>
      <w:lvlJc w:val="left"/>
      <w:pPr>
        <w:ind w:left="928" w:hanging="360"/>
      </w:pPr>
      <w:rPr>
        <w:rFonts w:ascii="Symbol" w:hAnsi="Symbol" w:cs="Symbol"/>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141C1C0A"/>
    <w:multiLevelType w:val="multilevel"/>
    <w:tmpl w:val="E25699E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Garamond" w:eastAsia="Times New Roman" w:hAnsi="Garamond" w:cs="Times New Roman" w:hint="default"/>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nsid w:val="15255770"/>
    <w:multiLevelType w:val="multilevel"/>
    <w:tmpl w:val="82E0323C"/>
    <w:styleLink w:val="WW8Num31"/>
    <w:lvl w:ilvl="0">
      <w:numFmt w:val="bullet"/>
      <w:lvlText w:val=""/>
      <w:lvlJc w:val="left"/>
      <w:pPr>
        <w:ind w:left="1069" w:hanging="360"/>
      </w:pPr>
      <w:rPr>
        <w:rFonts w:ascii="Symbol" w:hAnsi="Symbol" w:cs="Symbol"/>
      </w:rPr>
    </w:lvl>
    <w:lvl w:ilvl="1">
      <w:numFmt w:val="bullet"/>
      <w:lvlText w:val="-"/>
      <w:lvlJc w:val="left"/>
      <w:pPr>
        <w:ind w:left="360" w:hanging="360"/>
      </w:pPr>
      <w:rPr>
        <w:rFonts w:ascii="Times New Roman" w:eastAsia="Calibri" w:hAnsi="Times New Roman" w:cs="Times New Roman" w:hint="default"/>
      </w:rPr>
    </w:lvl>
    <w:lvl w:ilvl="2">
      <w:numFmt w:val="bullet"/>
      <w:lvlText w:val=""/>
      <w:lvlJc w:val="left"/>
      <w:pPr>
        <w:ind w:left="3295" w:hanging="360"/>
      </w:pPr>
      <w:rPr>
        <w:rFonts w:ascii="Wingdings" w:hAnsi="Wingdings" w:cs="Wingdings"/>
      </w:rPr>
    </w:lvl>
    <w:lvl w:ilvl="3">
      <w:numFmt w:val="bullet"/>
      <w:lvlText w:val=""/>
      <w:lvlJc w:val="left"/>
      <w:pPr>
        <w:ind w:left="4015" w:hanging="360"/>
      </w:pPr>
      <w:rPr>
        <w:rFonts w:ascii="Symbol" w:hAnsi="Symbol" w:cs="Symbol"/>
      </w:rPr>
    </w:lvl>
    <w:lvl w:ilvl="4">
      <w:numFmt w:val="bullet"/>
      <w:lvlText w:val="o"/>
      <w:lvlJc w:val="left"/>
      <w:pPr>
        <w:ind w:left="4735" w:hanging="360"/>
      </w:pPr>
      <w:rPr>
        <w:rFonts w:ascii="Courier New" w:hAnsi="Courier New" w:cs="Courier New"/>
      </w:rPr>
    </w:lvl>
    <w:lvl w:ilvl="5">
      <w:numFmt w:val="bullet"/>
      <w:lvlText w:val=""/>
      <w:lvlJc w:val="left"/>
      <w:pPr>
        <w:ind w:left="5455" w:hanging="360"/>
      </w:pPr>
      <w:rPr>
        <w:rFonts w:ascii="Wingdings" w:hAnsi="Wingdings" w:cs="Wingdings"/>
      </w:rPr>
    </w:lvl>
    <w:lvl w:ilvl="6">
      <w:numFmt w:val="bullet"/>
      <w:lvlText w:val=""/>
      <w:lvlJc w:val="left"/>
      <w:pPr>
        <w:ind w:left="6175" w:hanging="360"/>
      </w:pPr>
      <w:rPr>
        <w:rFonts w:ascii="Symbol" w:hAnsi="Symbol" w:cs="Symbol"/>
      </w:rPr>
    </w:lvl>
    <w:lvl w:ilvl="7">
      <w:numFmt w:val="bullet"/>
      <w:lvlText w:val="o"/>
      <w:lvlJc w:val="left"/>
      <w:pPr>
        <w:ind w:left="6895" w:hanging="360"/>
      </w:pPr>
      <w:rPr>
        <w:rFonts w:ascii="Courier New" w:hAnsi="Courier New" w:cs="Courier New"/>
      </w:rPr>
    </w:lvl>
    <w:lvl w:ilvl="8">
      <w:numFmt w:val="bullet"/>
      <w:lvlText w:val=""/>
      <w:lvlJc w:val="left"/>
      <w:pPr>
        <w:ind w:left="7615" w:hanging="360"/>
      </w:pPr>
      <w:rPr>
        <w:rFonts w:ascii="Wingdings" w:hAnsi="Wingdings" w:cs="Wingdings"/>
      </w:rPr>
    </w:lvl>
  </w:abstractNum>
  <w:abstractNum w:abstractNumId="22">
    <w:nsid w:val="1B220CB1"/>
    <w:multiLevelType w:val="hybridMultilevel"/>
    <w:tmpl w:val="45EA89E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1BAA75D4"/>
    <w:multiLevelType w:val="multilevel"/>
    <w:tmpl w:val="5470D3BC"/>
    <w:styleLink w:val="WW8Num26"/>
    <w:lvl w:ilvl="0">
      <w:start w:val="1"/>
      <w:numFmt w:val="decimal"/>
      <w:lvlText w:val="%1."/>
      <w:lvlJc w:val="left"/>
      <w:pPr>
        <w:ind w:left="1770" w:hanging="360"/>
      </w:pPr>
    </w:lvl>
    <w:lvl w:ilvl="1">
      <w:numFmt w:val="bullet"/>
      <w:lvlText w:val=""/>
      <w:lvlJc w:val="left"/>
      <w:pPr>
        <w:ind w:left="2490" w:hanging="360"/>
      </w:pPr>
      <w:rPr>
        <w:rFonts w:ascii="Wingdings" w:hAnsi="Wingdings" w:cs="Wingdings"/>
      </w:rPr>
    </w:lvl>
    <w:lvl w:ilvl="2">
      <w:start w:val="1"/>
      <w:numFmt w:val="lowerLetter"/>
      <w:lvlText w:val="%3)"/>
      <w:lvlJc w:val="left"/>
      <w:pPr>
        <w:ind w:left="3390" w:hanging="360"/>
      </w:pPr>
      <w:rPr>
        <w:rFonts w:ascii="Times New Roman" w:hAnsi="Times New Roman" w:cs="Times New Roman"/>
        <w:b/>
      </w:r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24">
    <w:nsid w:val="1C7868D0"/>
    <w:multiLevelType w:val="multilevel"/>
    <w:tmpl w:val="933E51B4"/>
    <w:styleLink w:val="WW8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nsid w:val="1CCB5D40"/>
    <w:multiLevelType w:val="multilevel"/>
    <w:tmpl w:val="E25699E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Garamond" w:eastAsia="Times New Roman" w:hAnsi="Garamond" w:cs="Times New Roman" w:hint="default"/>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nsid w:val="1D0B714C"/>
    <w:multiLevelType w:val="multilevel"/>
    <w:tmpl w:val="A0D248A8"/>
    <w:styleLink w:val="WW8Num24"/>
    <w:lvl w:ilvl="0">
      <w:numFmt w:val="bullet"/>
      <w:lvlText w:val=""/>
      <w:lvlJc w:val="left"/>
      <w:pPr>
        <w:ind w:left="1069" w:hanging="360"/>
      </w:pPr>
      <w:rPr>
        <w:rFonts w:ascii="Symbol" w:hAnsi="Symbol" w:cs="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27">
    <w:nsid w:val="237B5020"/>
    <w:multiLevelType w:val="multilevel"/>
    <w:tmpl w:val="E584B152"/>
    <w:lvl w:ilvl="0">
      <w:start w:val="3"/>
      <w:numFmt w:val="bullet"/>
      <w:lvlText w:val="•"/>
      <w:lvlJc w:val="left"/>
      <w:pPr>
        <w:ind w:left="705" w:hanging="705"/>
      </w:pPr>
      <w:rPr>
        <w:rFonts w:ascii="Garamond" w:eastAsia="Calibri" w:hAnsi="Garamond"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28C1291C"/>
    <w:multiLevelType w:val="multilevel"/>
    <w:tmpl w:val="9BEE9394"/>
    <w:styleLink w:val="WW8Num21"/>
    <w:lvl w:ilvl="0">
      <w:numFmt w:val="bullet"/>
      <w:lvlText w:val=""/>
      <w:lvlJc w:val="left"/>
      <w:pPr>
        <w:ind w:left="720" w:hanging="360"/>
      </w:pPr>
      <w:rPr>
        <w:rFonts w:ascii="Symbol" w:eastAsia="Arial Unicode MS" w:hAnsi="Symbol" w:cs="Symbol"/>
        <w:kern w:val="3"/>
        <w:lang w:eastAsia="it-IT" w:bidi="it-I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eastAsia="Arial Unicode MS" w:hAnsi="Symbol" w:cs="Symbol"/>
        <w:kern w:val="3"/>
        <w:lang w:eastAsia="it-IT" w:bidi="it-IT"/>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eastAsia="Arial Unicode MS" w:hAnsi="Symbol" w:cs="Symbol"/>
        <w:kern w:val="3"/>
        <w:lang w:eastAsia="it-IT" w:bidi="it-IT"/>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nsid w:val="29380D5A"/>
    <w:multiLevelType w:val="multilevel"/>
    <w:tmpl w:val="C74092A4"/>
    <w:lvl w:ilvl="0">
      <w:numFmt w:val="bullet"/>
      <w:lvlText w:val="-"/>
      <w:lvlJc w:val="left"/>
      <w:pPr>
        <w:ind w:left="501" w:hanging="360"/>
      </w:pPr>
      <w:rPr>
        <w:rFonts w:ascii="Garamond" w:eastAsia="Times New Roman" w:hAnsi="Garamond" w:cs="Times New Roman" w:hint="default"/>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30">
    <w:nsid w:val="2A79138C"/>
    <w:multiLevelType w:val="multilevel"/>
    <w:tmpl w:val="2D160562"/>
    <w:styleLink w:val="WW8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nsid w:val="2B4A63A3"/>
    <w:multiLevelType w:val="multilevel"/>
    <w:tmpl w:val="F38E3BA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0"/>
        <w:szCs w:val="20"/>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0EC1201"/>
    <w:multiLevelType w:val="multilevel"/>
    <w:tmpl w:val="E25699E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Garamond" w:eastAsia="Times New Roman" w:hAnsi="Garamond" w:cs="Times New Roman" w:hint="default"/>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nsid w:val="31D1631E"/>
    <w:multiLevelType w:val="multilevel"/>
    <w:tmpl w:val="7AB4D29C"/>
    <w:styleLink w:val="WW8Num9"/>
    <w:lvl w:ilvl="0">
      <w:start w:val="1"/>
      <w:numFmt w:val="lowerLetter"/>
      <w:lvlText w:val="%1)"/>
      <w:lvlJc w:val="left"/>
      <w:pPr>
        <w:ind w:left="144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64E0021"/>
    <w:multiLevelType w:val="hybridMultilevel"/>
    <w:tmpl w:val="5428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6CC65F0"/>
    <w:multiLevelType w:val="hybridMultilevel"/>
    <w:tmpl w:val="DB0CE8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89A2CB7"/>
    <w:multiLevelType w:val="multilevel"/>
    <w:tmpl w:val="BD8C345A"/>
    <w:styleLink w:val="WW8Num38"/>
    <w:lvl w:ilvl="0">
      <w:start w:val="1"/>
      <w:numFmt w:val="bullet"/>
      <w:lvlText w:val=""/>
      <w:lvlJc w:val="left"/>
      <w:pPr>
        <w:ind w:left="1069" w:hanging="360"/>
      </w:pPr>
      <w:rPr>
        <w:rFonts w:ascii="Symbol" w:hAnsi="Symbol" w:hint="default"/>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37">
    <w:nsid w:val="3A1C0B08"/>
    <w:multiLevelType w:val="hybridMultilevel"/>
    <w:tmpl w:val="C504C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3B2B2362"/>
    <w:multiLevelType w:val="multilevel"/>
    <w:tmpl w:val="44085B68"/>
    <w:styleLink w:val="WW8Num34"/>
    <w:lvl w:ilvl="0">
      <w:numFmt w:val="bullet"/>
      <w:lvlText w:val=""/>
      <w:lvlJc w:val="left"/>
      <w:pPr>
        <w:ind w:left="1069" w:hanging="360"/>
      </w:pPr>
      <w:rPr>
        <w:rFonts w:ascii="Symbol" w:hAnsi="Symbol" w:cs="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39">
    <w:nsid w:val="3BF67B32"/>
    <w:multiLevelType w:val="hybridMultilevel"/>
    <w:tmpl w:val="143483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C6B05BB"/>
    <w:multiLevelType w:val="multilevel"/>
    <w:tmpl w:val="F0324C48"/>
    <w:styleLink w:val="WW8Num27"/>
    <w:lvl w:ilvl="0">
      <w:numFmt w:val="bullet"/>
      <w:lvlText w:val=""/>
      <w:lvlJc w:val="left"/>
      <w:pPr>
        <w:ind w:left="1069" w:hanging="360"/>
      </w:pPr>
      <w:rPr>
        <w:rFonts w:ascii="Symbol" w:hAnsi="Symbol" w:cs="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41">
    <w:nsid w:val="3D287A62"/>
    <w:multiLevelType w:val="multilevel"/>
    <w:tmpl w:val="9146CD24"/>
    <w:styleLink w:val="WW8Num37"/>
    <w:lvl w:ilvl="0">
      <w:numFmt w:val="bullet"/>
      <w:lvlText w:val="-"/>
      <w:lvlJc w:val="left"/>
      <w:pPr>
        <w:ind w:left="720" w:hanging="360"/>
      </w:pPr>
      <w:rPr>
        <w:rFonts w:ascii="Times New Roman" w:eastAsia="Arial Unicode M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2">
    <w:nsid w:val="3EA63465"/>
    <w:multiLevelType w:val="hybridMultilevel"/>
    <w:tmpl w:val="AD54F27A"/>
    <w:lvl w:ilvl="0" w:tplc="D368E8AA">
      <w:numFmt w:val="bullet"/>
      <w:lvlText w:val="-"/>
      <w:lvlJc w:val="left"/>
      <w:pPr>
        <w:ind w:left="36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3F0D18F6"/>
    <w:multiLevelType w:val="multilevel"/>
    <w:tmpl w:val="8D0EBE22"/>
    <w:styleLink w:val="WW8Num42"/>
    <w:lvl w:ilvl="0">
      <w:numFmt w:val="bullet"/>
      <w:lvlText w:val=""/>
      <w:lvlJc w:val="left"/>
      <w:pPr>
        <w:ind w:left="2130" w:hanging="360"/>
      </w:pPr>
      <w:rPr>
        <w:rFonts w:ascii="Wingdings" w:hAnsi="Wingdings" w:cs="Wingdings"/>
      </w:rPr>
    </w:lvl>
    <w:lvl w:ilvl="1">
      <w:numFmt w:val="bullet"/>
      <w:lvlText w:val="o"/>
      <w:lvlJc w:val="left"/>
      <w:pPr>
        <w:ind w:left="2850" w:hanging="360"/>
      </w:pPr>
      <w:rPr>
        <w:rFonts w:ascii="Courier New" w:hAnsi="Courier New" w:cs="Courier New"/>
      </w:rPr>
    </w:lvl>
    <w:lvl w:ilvl="2">
      <w:numFmt w:val="bullet"/>
      <w:lvlText w:val=""/>
      <w:lvlJc w:val="left"/>
      <w:pPr>
        <w:ind w:left="3570" w:hanging="360"/>
      </w:pPr>
      <w:rPr>
        <w:rFonts w:ascii="Wingdings" w:hAnsi="Wingdings" w:cs="Wingdings"/>
      </w:rPr>
    </w:lvl>
    <w:lvl w:ilvl="3">
      <w:numFmt w:val="bullet"/>
      <w:lvlText w:val=""/>
      <w:lvlJc w:val="left"/>
      <w:pPr>
        <w:ind w:left="4290" w:hanging="360"/>
      </w:pPr>
      <w:rPr>
        <w:rFonts w:ascii="Symbol" w:hAnsi="Symbol" w:cs="Symbol"/>
      </w:rPr>
    </w:lvl>
    <w:lvl w:ilvl="4">
      <w:numFmt w:val="bullet"/>
      <w:lvlText w:val="o"/>
      <w:lvlJc w:val="left"/>
      <w:pPr>
        <w:ind w:left="5010" w:hanging="360"/>
      </w:pPr>
      <w:rPr>
        <w:rFonts w:ascii="Courier New" w:hAnsi="Courier New" w:cs="Courier New"/>
      </w:rPr>
    </w:lvl>
    <w:lvl w:ilvl="5">
      <w:numFmt w:val="bullet"/>
      <w:lvlText w:val=""/>
      <w:lvlJc w:val="left"/>
      <w:pPr>
        <w:ind w:left="5730" w:hanging="360"/>
      </w:pPr>
      <w:rPr>
        <w:rFonts w:ascii="Wingdings" w:hAnsi="Wingdings" w:cs="Wingdings"/>
      </w:rPr>
    </w:lvl>
    <w:lvl w:ilvl="6">
      <w:numFmt w:val="bullet"/>
      <w:lvlText w:val=""/>
      <w:lvlJc w:val="left"/>
      <w:pPr>
        <w:ind w:left="6450" w:hanging="360"/>
      </w:pPr>
      <w:rPr>
        <w:rFonts w:ascii="Symbol" w:hAnsi="Symbol" w:cs="Symbol"/>
      </w:rPr>
    </w:lvl>
    <w:lvl w:ilvl="7">
      <w:numFmt w:val="bullet"/>
      <w:lvlText w:val="o"/>
      <w:lvlJc w:val="left"/>
      <w:pPr>
        <w:ind w:left="7170" w:hanging="360"/>
      </w:pPr>
      <w:rPr>
        <w:rFonts w:ascii="Courier New" w:hAnsi="Courier New" w:cs="Courier New"/>
      </w:rPr>
    </w:lvl>
    <w:lvl w:ilvl="8">
      <w:numFmt w:val="bullet"/>
      <w:lvlText w:val=""/>
      <w:lvlJc w:val="left"/>
      <w:pPr>
        <w:ind w:left="7890" w:hanging="360"/>
      </w:pPr>
      <w:rPr>
        <w:rFonts w:ascii="Wingdings" w:hAnsi="Wingdings" w:cs="Wingdings"/>
      </w:rPr>
    </w:lvl>
  </w:abstractNum>
  <w:abstractNum w:abstractNumId="44">
    <w:nsid w:val="41812D6D"/>
    <w:multiLevelType w:val="multilevel"/>
    <w:tmpl w:val="4A449F32"/>
    <w:styleLink w:val="WW8Num41"/>
    <w:lvl w:ilvl="0">
      <w:numFmt w:val="bullet"/>
      <w:lvlText w:val=""/>
      <w:lvlJc w:val="left"/>
      <w:pPr>
        <w:ind w:left="720" w:hanging="360"/>
      </w:pPr>
      <w:rPr>
        <w:rFonts w:ascii="Symbol" w:hAnsi="Symbol" w:cs="Symbol"/>
        <w:lang w:val="en-GB"/>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lang w:val="en-GB"/>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lang w:val="en-GB"/>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nsid w:val="444C59FF"/>
    <w:multiLevelType w:val="hybridMultilevel"/>
    <w:tmpl w:val="C9C2B0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44A07B2D"/>
    <w:multiLevelType w:val="multilevel"/>
    <w:tmpl w:val="62B2C23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7">
    <w:nsid w:val="4542487A"/>
    <w:multiLevelType w:val="multilevel"/>
    <w:tmpl w:val="6FBCEF20"/>
    <w:styleLink w:val="WW8Num2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nsid w:val="45E40BFD"/>
    <w:multiLevelType w:val="hybridMultilevel"/>
    <w:tmpl w:val="163A34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469B6D0D"/>
    <w:multiLevelType w:val="multilevel"/>
    <w:tmpl w:val="C3762850"/>
    <w:lvl w:ilvl="0">
      <w:start w:val="1"/>
      <w:numFmt w:val="decimal"/>
      <w:lvlText w:val="%1."/>
      <w:lvlJc w:val="left"/>
      <w:pPr>
        <w:ind w:left="360" w:hanging="360"/>
      </w:pPr>
    </w:lvl>
    <w:lvl w:ilvl="1">
      <w:start w:val="1"/>
      <w:numFmt w:val="lowerLetter"/>
      <w:lvlText w:val="%2."/>
      <w:lvlJc w:val="left"/>
      <w:pPr>
        <w:ind w:left="1080" w:hanging="360"/>
      </w:pPr>
      <w:rPr>
        <w:sz w:val="22"/>
        <w:szCs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nsid w:val="47AC5DE5"/>
    <w:multiLevelType w:val="hybridMultilevel"/>
    <w:tmpl w:val="ABE880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484257F7"/>
    <w:multiLevelType w:val="multilevel"/>
    <w:tmpl w:val="E25699E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Garamond" w:eastAsia="Times New Roman" w:hAnsi="Garamond" w:cs="Times New Roman" w:hint="default"/>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2">
    <w:nsid w:val="49C96ADE"/>
    <w:multiLevelType w:val="multilevel"/>
    <w:tmpl w:val="4438867A"/>
    <w:styleLink w:val="WW8Num15"/>
    <w:lvl w:ilvl="0">
      <w:numFmt w:val="bullet"/>
      <w:lvlText w:val=""/>
      <w:lvlJc w:val="left"/>
      <w:pPr>
        <w:ind w:left="1494" w:hanging="360"/>
      </w:pPr>
      <w:rPr>
        <w:rFonts w:ascii="Symbol" w:hAnsi="Symbol" w:cs="Symbol"/>
      </w:rPr>
    </w:lvl>
    <w:lvl w:ilvl="1">
      <w:numFmt w:val="bullet"/>
      <w:lvlText w:val="•"/>
      <w:lvlJc w:val="left"/>
      <w:pPr>
        <w:ind w:left="2559" w:hanging="705"/>
      </w:pPr>
      <w:rPr>
        <w:rFonts w:ascii="Times New Roman" w:eastAsia="Arial Unicode MS" w:hAnsi="Times New Roman" w:cs="Times New Roman"/>
      </w:rPr>
    </w:lvl>
    <w:lvl w:ilvl="2">
      <w:numFmt w:val="bullet"/>
      <w:lvlText w:val=""/>
      <w:lvlJc w:val="left"/>
      <w:pPr>
        <w:ind w:left="2934" w:hanging="360"/>
      </w:pPr>
      <w:rPr>
        <w:rFonts w:ascii="Wingdings" w:hAnsi="Wingdings" w:cs="Wingdings"/>
      </w:rPr>
    </w:lvl>
    <w:lvl w:ilvl="3">
      <w:numFmt w:val="bullet"/>
      <w:lvlText w:val=""/>
      <w:lvlJc w:val="left"/>
      <w:pPr>
        <w:ind w:left="3654" w:hanging="360"/>
      </w:pPr>
      <w:rPr>
        <w:rFonts w:ascii="Symbol" w:hAnsi="Symbol" w:cs="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cs="Wingdings"/>
      </w:rPr>
    </w:lvl>
    <w:lvl w:ilvl="6">
      <w:numFmt w:val="bullet"/>
      <w:lvlText w:val=""/>
      <w:lvlJc w:val="left"/>
      <w:pPr>
        <w:ind w:left="5814" w:hanging="360"/>
      </w:pPr>
      <w:rPr>
        <w:rFonts w:ascii="Symbol" w:hAnsi="Symbol" w:cs="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cs="Wingdings"/>
      </w:rPr>
    </w:lvl>
  </w:abstractNum>
  <w:abstractNum w:abstractNumId="53">
    <w:nsid w:val="4B9671C6"/>
    <w:multiLevelType w:val="hybridMultilevel"/>
    <w:tmpl w:val="244280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4C85453E"/>
    <w:multiLevelType w:val="multilevel"/>
    <w:tmpl w:val="29D2B040"/>
    <w:styleLink w:val="WW8Num16"/>
    <w:lvl w:ilvl="0">
      <w:numFmt w:val="bullet"/>
      <w:lvlText w:val="-"/>
      <w:lvlJc w:val="left"/>
      <w:pPr>
        <w:ind w:left="1776" w:hanging="360"/>
      </w:pPr>
      <w:rPr>
        <w:rFonts w:ascii="Times New Roman" w:hAnsi="Times New Roman" w:cs="Times New Roman"/>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cs="Wingdings"/>
      </w:rPr>
    </w:lvl>
    <w:lvl w:ilvl="3">
      <w:numFmt w:val="bullet"/>
      <w:lvlText w:val=""/>
      <w:lvlJc w:val="left"/>
      <w:pPr>
        <w:ind w:left="3936" w:hanging="360"/>
      </w:pPr>
      <w:rPr>
        <w:rFonts w:ascii="Symbol" w:hAnsi="Symbol" w:cs="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cs="Wingdings"/>
      </w:rPr>
    </w:lvl>
    <w:lvl w:ilvl="6">
      <w:numFmt w:val="bullet"/>
      <w:lvlText w:val=""/>
      <w:lvlJc w:val="left"/>
      <w:pPr>
        <w:ind w:left="6096" w:hanging="360"/>
      </w:pPr>
      <w:rPr>
        <w:rFonts w:ascii="Symbol" w:hAnsi="Symbol" w:cs="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cs="Wingdings"/>
      </w:rPr>
    </w:lvl>
  </w:abstractNum>
  <w:abstractNum w:abstractNumId="55">
    <w:nsid w:val="4D10371D"/>
    <w:multiLevelType w:val="multilevel"/>
    <w:tmpl w:val="45D8D78E"/>
    <w:styleLink w:val="WW8Num3"/>
    <w:lvl w:ilvl="0">
      <w:numFmt w:val="bullet"/>
      <w:lvlText w:val=""/>
      <w:lvlJc w:val="left"/>
      <w:pPr>
        <w:ind w:left="927" w:hanging="360"/>
      </w:pPr>
      <w:rPr>
        <w:rFonts w:ascii="Symbol" w:hAnsi="Symbol" w:cs="Symbol"/>
      </w:rPr>
    </w:lvl>
    <w:lvl w:ilvl="1">
      <w:start w:val="1"/>
      <w:numFmt w:val="decimal"/>
      <w:lvlText w:val="%2."/>
      <w:lvlJc w:val="left"/>
      <w:pPr>
        <w:ind w:left="1287" w:hanging="360"/>
      </w:pPr>
    </w:lvl>
    <w:lvl w:ilvl="2">
      <w:start w:val="1"/>
      <w:numFmt w:val="decimal"/>
      <w:lvlText w:val="%3."/>
      <w:lvlJc w:val="left"/>
      <w:pPr>
        <w:ind w:left="1647" w:hanging="360"/>
      </w:pPr>
    </w:lvl>
    <w:lvl w:ilvl="3">
      <w:start w:val="1"/>
      <w:numFmt w:val="decimal"/>
      <w:lvlText w:val="%4."/>
      <w:lvlJc w:val="left"/>
      <w:pPr>
        <w:ind w:left="2007" w:hanging="360"/>
      </w:pPr>
    </w:lvl>
    <w:lvl w:ilvl="4">
      <w:start w:val="1"/>
      <w:numFmt w:val="decimal"/>
      <w:lvlText w:val="%5."/>
      <w:lvlJc w:val="left"/>
      <w:pPr>
        <w:ind w:left="2367" w:hanging="360"/>
      </w:pPr>
    </w:lvl>
    <w:lvl w:ilvl="5">
      <w:start w:val="1"/>
      <w:numFmt w:val="decimal"/>
      <w:lvlText w:val="%6."/>
      <w:lvlJc w:val="left"/>
      <w:pPr>
        <w:ind w:left="2727" w:hanging="360"/>
      </w:pPr>
    </w:lvl>
    <w:lvl w:ilvl="6">
      <w:start w:val="1"/>
      <w:numFmt w:val="decimal"/>
      <w:lvlText w:val="%7."/>
      <w:lvlJc w:val="left"/>
      <w:pPr>
        <w:ind w:left="3087" w:hanging="360"/>
      </w:pPr>
    </w:lvl>
    <w:lvl w:ilvl="7">
      <w:start w:val="1"/>
      <w:numFmt w:val="decimal"/>
      <w:lvlText w:val="%8."/>
      <w:lvlJc w:val="left"/>
      <w:pPr>
        <w:ind w:left="3447" w:hanging="360"/>
      </w:pPr>
    </w:lvl>
    <w:lvl w:ilvl="8">
      <w:start w:val="1"/>
      <w:numFmt w:val="decimal"/>
      <w:lvlText w:val="%9."/>
      <w:lvlJc w:val="left"/>
      <w:pPr>
        <w:ind w:left="3807" w:hanging="360"/>
      </w:pPr>
    </w:lvl>
  </w:abstractNum>
  <w:abstractNum w:abstractNumId="56">
    <w:nsid w:val="4EC22308"/>
    <w:multiLevelType w:val="multilevel"/>
    <w:tmpl w:val="5EF8E01E"/>
    <w:styleLink w:val="WWNum39"/>
    <w:lvl w:ilvl="0">
      <w:start w:val="1"/>
      <w:numFmt w:val="decimal"/>
      <w:lvlText w:val="%1."/>
      <w:lvlJc w:val="left"/>
      <w:pPr>
        <w:ind w:left="360" w:hanging="360"/>
      </w:pPr>
      <w:rPr>
        <w:b/>
        <w:i w:val="0"/>
        <w:sz w:val="24"/>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57">
    <w:nsid w:val="51BB46CC"/>
    <w:multiLevelType w:val="multilevel"/>
    <w:tmpl w:val="8ECCB440"/>
    <w:styleLink w:val="WW8Num14"/>
    <w:lvl w:ilvl="0">
      <w:numFmt w:val="bullet"/>
      <w:lvlText w:val="-"/>
      <w:lvlJc w:val="left"/>
      <w:pPr>
        <w:ind w:left="1429" w:hanging="360"/>
      </w:pPr>
      <w:rPr>
        <w:rFonts w:ascii="Times New Roman" w:hAnsi="Times New Roman"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58">
    <w:nsid w:val="52A26606"/>
    <w:multiLevelType w:val="multilevel"/>
    <w:tmpl w:val="E25699E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Garamond" w:eastAsia="Times New Roman" w:hAnsi="Garamond" w:cs="Times New Roman" w:hint="default"/>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9">
    <w:nsid w:val="52CE5E5F"/>
    <w:multiLevelType w:val="multilevel"/>
    <w:tmpl w:val="53345892"/>
    <w:styleLink w:val="WW8Num2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0">
    <w:nsid w:val="556E21E4"/>
    <w:multiLevelType w:val="multilevel"/>
    <w:tmpl w:val="18E0AD5A"/>
    <w:styleLink w:val="WW8Num1"/>
    <w:lvl w:ilvl="0">
      <w:start w:val="1"/>
      <w:numFmt w:val="bullet"/>
      <w:lvlText w:val=""/>
      <w:lvlJc w:val="left"/>
      <w:pPr>
        <w:ind w:left="1566" w:hanging="432"/>
      </w:pPr>
      <w:rPr>
        <w:rFonts w:ascii="Symbol" w:hAnsi="Symbol" w:hint="default"/>
        <w:b/>
        <w:bCs/>
      </w:rPr>
    </w:lvl>
    <w:lvl w:ilvl="1">
      <w:start w:val="1"/>
      <w:numFmt w:val="none"/>
      <w:suff w:val="nothing"/>
      <w:lvlText w:val="%2"/>
      <w:lvlJc w:val="left"/>
      <w:pPr>
        <w:ind w:left="1710" w:hanging="576"/>
      </w:pPr>
    </w:lvl>
    <w:lvl w:ilvl="2">
      <w:start w:val="1"/>
      <w:numFmt w:val="none"/>
      <w:suff w:val="nothing"/>
      <w:lvlText w:val="%3"/>
      <w:lvlJc w:val="left"/>
      <w:pPr>
        <w:ind w:left="1854" w:hanging="720"/>
      </w:pPr>
    </w:lvl>
    <w:lvl w:ilvl="3">
      <w:start w:val="1"/>
      <w:numFmt w:val="none"/>
      <w:suff w:val="nothing"/>
      <w:lvlText w:val="%4"/>
      <w:lvlJc w:val="left"/>
      <w:pPr>
        <w:ind w:left="1998" w:hanging="864"/>
      </w:pPr>
    </w:lvl>
    <w:lvl w:ilvl="4">
      <w:start w:val="1"/>
      <w:numFmt w:val="none"/>
      <w:suff w:val="nothing"/>
      <w:lvlText w:val="%5"/>
      <w:lvlJc w:val="left"/>
      <w:pPr>
        <w:ind w:left="2142" w:hanging="1008"/>
      </w:pPr>
    </w:lvl>
    <w:lvl w:ilvl="5">
      <w:start w:val="1"/>
      <w:numFmt w:val="none"/>
      <w:suff w:val="nothing"/>
      <w:lvlText w:val="%6"/>
      <w:lvlJc w:val="left"/>
      <w:pPr>
        <w:ind w:left="2286" w:hanging="1152"/>
      </w:pPr>
    </w:lvl>
    <w:lvl w:ilvl="6">
      <w:start w:val="1"/>
      <w:numFmt w:val="none"/>
      <w:suff w:val="nothing"/>
      <w:lvlText w:val="%7"/>
      <w:lvlJc w:val="left"/>
      <w:pPr>
        <w:ind w:left="2430" w:hanging="1296"/>
      </w:pPr>
    </w:lvl>
    <w:lvl w:ilvl="7">
      <w:start w:val="1"/>
      <w:numFmt w:val="none"/>
      <w:suff w:val="nothing"/>
      <w:lvlText w:val="%8"/>
      <w:lvlJc w:val="left"/>
      <w:pPr>
        <w:ind w:left="2574" w:hanging="1440"/>
      </w:pPr>
    </w:lvl>
    <w:lvl w:ilvl="8">
      <w:start w:val="1"/>
      <w:numFmt w:val="none"/>
      <w:suff w:val="nothing"/>
      <w:lvlText w:val="%9"/>
      <w:lvlJc w:val="left"/>
      <w:pPr>
        <w:ind w:left="2718" w:hanging="1584"/>
      </w:pPr>
    </w:lvl>
  </w:abstractNum>
  <w:abstractNum w:abstractNumId="61">
    <w:nsid w:val="58657344"/>
    <w:multiLevelType w:val="multilevel"/>
    <w:tmpl w:val="9072E102"/>
    <w:styleLink w:val="WW8Num29"/>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5938123E"/>
    <w:multiLevelType w:val="hybridMultilevel"/>
    <w:tmpl w:val="DAEE70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5CBB3798"/>
    <w:multiLevelType w:val="hybridMultilevel"/>
    <w:tmpl w:val="2084B4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nsid w:val="5CF60D41"/>
    <w:multiLevelType w:val="multilevel"/>
    <w:tmpl w:val="6EFE879A"/>
    <w:styleLink w:val="WW8Num18"/>
    <w:lvl w:ilvl="0">
      <w:numFmt w:val="bullet"/>
      <w:lvlText w:val=""/>
      <w:lvlJc w:val="left"/>
      <w:pPr>
        <w:ind w:left="1069" w:hanging="360"/>
      </w:pPr>
      <w:rPr>
        <w:rFonts w:ascii="Symbol" w:hAnsi="Symbol" w:cs="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65">
    <w:nsid w:val="5F9E6B6D"/>
    <w:multiLevelType w:val="hybridMultilevel"/>
    <w:tmpl w:val="E9D4F1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nsid w:val="60735B5F"/>
    <w:multiLevelType w:val="multilevel"/>
    <w:tmpl w:val="21C6EA56"/>
    <w:styleLink w:val="WW8Num19"/>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7">
    <w:nsid w:val="62437D4E"/>
    <w:multiLevelType w:val="multilevel"/>
    <w:tmpl w:val="F2345B06"/>
    <w:styleLink w:val="WW8Num8"/>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440" w:hanging="360"/>
      </w:pPr>
      <w:rPr>
        <w:rFonts w:ascii="Symbol" w:hAnsi="Symbol" w:cs="Symbol"/>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8">
    <w:nsid w:val="644C7B8B"/>
    <w:multiLevelType w:val="hybridMultilevel"/>
    <w:tmpl w:val="A5ECED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nsid w:val="645E26BD"/>
    <w:multiLevelType w:val="multilevel"/>
    <w:tmpl w:val="954E612E"/>
    <w:styleLink w:val="WW8Num4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0">
    <w:nsid w:val="64B54C57"/>
    <w:multiLevelType w:val="hybridMultilevel"/>
    <w:tmpl w:val="E53852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nsid w:val="64ED15C9"/>
    <w:multiLevelType w:val="multilevel"/>
    <w:tmpl w:val="FD263008"/>
    <w:styleLink w:val="WW8Num1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2">
    <w:nsid w:val="670F794B"/>
    <w:multiLevelType w:val="hybridMultilevel"/>
    <w:tmpl w:val="EDD82BA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3">
    <w:nsid w:val="674E6331"/>
    <w:multiLevelType w:val="multilevel"/>
    <w:tmpl w:val="52CCC8DE"/>
    <w:styleLink w:val="WW8Num36"/>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74">
    <w:nsid w:val="67DE004B"/>
    <w:multiLevelType w:val="multilevel"/>
    <w:tmpl w:val="E9946304"/>
    <w:styleLink w:val="WW8Num3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5">
    <w:nsid w:val="6834692A"/>
    <w:multiLevelType w:val="multilevel"/>
    <w:tmpl w:val="632AA488"/>
    <w:styleLink w:val="WW8Num2"/>
    <w:lvl w:ilvl="0">
      <w:numFmt w:val="bullet"/>
      <w:lvlText w:val="-"/>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nsid w:val="69EC3FB0"/>
    <w:multiLevelType w:val="hybridMultilevel"/>
    <w:tmpl w:val="0234CD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nsid w:val="6BA74576"/>
    <w:multiLevelType w:val="hybridMultilevel"/>
    <w:tmpl w:val="156C54C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nsid w:val="6E353FC5"/>
    <w:multiLevelType w:val="hybridMultilevel"/>
    <w:tmpl w:val="34F4FB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nsid w:val="70A948C6"/>
    <w:multiLevelType w:val="hybridMultilevel"/>
    <w:tmpl w:val="43A69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nsid w:val="73276254"/>
    <w:multiLevelType w:val="multilevel"/>
    <w:tmpl w:val="FCBECF64"/>
    <w:styleLink w:val="WW8Num28"/>
    <w:lvl w:ilvl="0">
      <w:numFmt w:val="bullet"/>
      <w:lvlText w:val="-"/>
      <w:lvlJc w:val="left"/>
      <w:pPr>
        <w:ind w:left="1777" w:hanging="360"/>
      </w:pPr>
      <w:rPr>
        <w:rFonts w:ascii="Times New Roman" w:hAnsi="Times New Roman" w:cs="Times New Roman"/>
      </w:rPr>
    </w:lvl>
    <w:lvl w:ilvl="1">
      <w:numFmt w:val="bullet"/>
      <w:lvlText w:val="o"/>
      <w:lvlJc w:val="left"/>
      <w:pPr>
        <w:ind w:left="2497" w:hanging="360"/>
      </w:pPr>
      <w:rPr>
        <w:rFonts w:ascii="Courier New" w:hAnsi="Courier New" w:cs="Courier New"/>
      </w:rPr>
    </w:lvl>
    <w:lvl w:ilvl="2">
      <w:numFmt w:val="bullet"/>
      <w:lvlText w:val=""/>
      <w:lvlJc w:val="left"/>
      <w:pPr>
        <w:ind w:left="3217" w:hanging="360"/>
      </w:pPr>
      <w:rPr>
        <w:rFonts w:ascii="Wingdings" w:hAnsi="Wingdings" w:cs="Wingdings"/>
      </w:rPr>
    </w:lvl>
    <w:lvl w:ilvl="3">
      <w:numFmt w:val="bullet"/>
      <w:lvlText w:val=""/>
      <w:lvlJc w:val="left"/>
      <w:pPr>
        <w:ind w:left="3937" w:hanging="360"/>
      </w:pPr>
      <w:rPr>
        <w:rFonts w:ascii="Symbol" w:hAnsi="Symbol" w:cs="Symbol"/>
      </w:rPr>
    </w:lvl>
    <w:lvl w:ilvl="4">
      <w:numFmt w:val="bullet"/>
      <w:lvlText w:val="o"/>
      <w:lvlJc w:val="left"/>
      <w:pPr>
        <w:ind w:left="4657" w:hanging="360"/>
      </w:pPr>
      <w:rPr>
        <w:rFonts w:ascii="Courier New" w:hAnsi="Courier New" w:cs="Courier New"/>
      </w:rPr>
    </w:lvl>
    <w:lvl w:ilvl="5">
      <w:numFmt w:val="bullet"/>
      <w:lvlText w:val=""/>
      <w:lvlJc w:val="left"/>
      <w:pPr>
        <w:ind w:left="5377" w:hanging="360"/>
      </w:pPr>
      <w:rPr>
        <w:rFonts w:ascii="Wingdings" w:hAnsi="Wingdings" w:cs="Wingdings"/>
      </w:rPr>
    </w:lvl>
    <w:lvl w:ilvl="6">
      <w:numFmt w:val="bullet"/>
      <w:lvlText w:val=""/>
      <w:lvlJc w:val="left"/>
      <w:pPr>
        <w:ind w:left="6097" w:hanging="360"/>
      </w:pPr>
      <w:rPr>
        <w:rFonts w:ascii="Symbol" w:hAnsi="Symbol" w:cs="Symbol"/>
      </w:rPr>
    </w:lvl>
    <w:lvl w:ilvl="7">
      <w:numFmt w:val="bullet"/>
      <w:lvlText w:val="o"/>
      <w:lvlJc w:val="left"/>
      <w:pPr>
        <w:ind w:left="6817" w:hanging="360"/>
      </w:pPr>
      <w:rPr>
        <w:rFonts w:ascii="Courier New" w:hAnsi="Courier New" w:cs="Courier New"/>
      </w:rPr>
    </w:lvl>
    <w:lvl w:ilvl="8">
      <w:numFmt w:val="bullet"/>
      <w:lvlText w:val=""/>
      <w:lvlJc w:val="left"/>
      <w:pPr>
        <w:ind w:left="7537" w:hanging="360"/>
      </w:pPr>
      <w:rPr>
        <w:rFonts w:ascii="Wingdings" w:hAnsi="Wingdings" w:cs="Wingdings"/>
      </w:rPr>
    </w:lvl>
  </w:abstractNum>
  <w:abstractNum w:abstractNumId="81">
    <w:nsid w:val="743023D7"/>
    <w:multiLevelType w:val="multilevel"/>
    <w:tmpl w:val="C3762850"/>
    <w:lvl w:ilvl="0">
      <w:start w:val="1"/>
      <w:numFmt w:val="decimal"/>
      <w:lvlText w:val="%1."/>
      <w:lvlJc w:val="left"/>
      <w:pPr>
        <w:ind w:left="360" w:hanging="360"/>
      </w:pPr>
    </w:lvl>
    <w:lvl w:ilvl="1">
      <w:start w:val="1"/>
      <w:numFmt w:val="lowerLetter"/>
      <w:lvlText w:val="%2."/>
      <w:lvlJc w:val="left"/>
      <w:pPr>
        <w:ind w:left="1080" w:hanging="360"/>
      </w:pPr>
      <w:rPr>
        <w:sz w:val="22"/>
        <w:szCs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nsid w:val="749B2C81"/>
    <w:multiLevelType w:val="multilevel"/>
    <w:tmpl w:val="1A881578"/>
    <w:styleLink w:val="WW8Num3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3">
    <w:nsid w:val="775E13CA"/>
    <w:multiLevelType w:val="multilevel"/>
    <w:tmpl w:val="DDC6948E"/>
    <w:styleLink w:val="WW8Num33"/>
    <w:lvl w:ilvl="0">
      <w:numFmt w:val="bullet"/>
      <w:lvlText w:val=""/>
      <w:lvlJc w:val="left"/>
      <w:pPr>
        <w:ind w:left="1069" w:hanging="360"/>
      </w:pPr>
      <w:rPr>
        <w:rFonts w:ascii="Symbol" w:hAnsi="Symbol" w:cs="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84">
    <w:nsid w:val="77FA03A1"/>
    <w:multiLevelType w:val="hybridMultilevel"/>
    <w:tmpl w:val="BF12CA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5">
    <w:nsid w:val="78E40F82"/>
    <w:multiLevelType w:val="multilevel"/>
    <w:tmpl w:val="52223818"/>
    <w:styleLink w:val="WW8Num23"/>
    <w:lvl w:ilvl="0">
      <w:numFmt w:val="bullet"/>
      <w:lvlText w:val="-"/>
      <w:lvlJc w:val="left"/>
      <w:pPr>
        <w:ind w:left="1080" w:hanging="72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6">
    <w:nsid w:val="79C72D08"/>
    <w:multiLevelType w:val="multilevel"/>
    <w:tmpl w:val="E25699E2"/>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Garamond" w:eastAsia="Times New Roman" w:hAnsi="Garamond" w:cs="Times New Roman" w:hint="default"/>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87">
    <w:nsid w:val="7A2827B6"/>
    <w:multiLevelType w:val="multilevel"/>
    <w:tmpl w:val="3F5ABB58"/>
    <w:styleLink w:val="WWNum11"/>
    <w:lvl w:ilvl="0">
      <w:start w:val="1"/>
      <w:numFmt w:val="decimal"/>
      <w:lvlText w:val="%1."/>
      <w:lvlJc w:val="left"/>
      <w:pPr>
        <w:ind w:left="360" w:hanging="360"/>
      </w:pPr>
    </w:lvl>
    <w:lvl w:ilvl="1">
      <w:start w:val="1"/>
      <w:numFmt w:val="decimal"/>
      <w:lvlText w:val="%1.%2."/>
      <w:lvlJc w:val="left"/>
      <w:pPr>
        <w:ind w:left="792" w:hanging="432"/>
      </w:pPr>
      <w:rPr>
        <w:b w:val="0"/>
        <w:i w:val="0"/>
        <w:strike w:val="0"/>
        <w:dstrike w:val="0"/>
        <w:sz w:val="24"/>
        <w:szCs w:val="24"/>
      </w:rPr>
    </w:lvl>
    <w:lvl w:ilvl="2">
      <w:start w:val="1"/>
      <w:numFmt w:val="decimal"/>
      <w:lvlText w:val="%3)"/>
      <w:lvlJc w:val="left"/>
      <w:pPr>
        <w:ind w:left="1355" w:hanging="504"/>
      </w:pPr>
      <w:rPr>
        <w:rFonts w:eastAsia="Times New Roman" w:cs="Arial"/>
        <w:b w:val="0"/>
        <w:i w:val="0"/>
        <w:strike w:val="0"/>
        <w:dstrike w:val="0"/>
        <w:sz w:val="24"/>
        <w:szCs w:val="24"/>
      </w:rPr>
    </w:lvl>
    <w:lvl w:ilvl="3">
      <w:start w:val="1"/>
      <w:numFmt w:val="decimal"/>
      <w:lvlText w:val="%4)"/>
      <w:lvlJc w:val="left"/>
      <w:pPr>
        <w:ind w:left="932" w:hanging="648"/>
      </w:p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7B7338AB"/>
    <w:multiLevelType w:val="multilevel"/>
    <w:tmpl w:val="6D26B5F0"/>
    <w:styleLink w:val="WW8Num4"/>
    <w:lvl w:ilvl="0">
      <w:numFmt w:val="bullet"/>
      <w:lvlText w:val="-"/>
      <w:lvlJc w:val="left"/>
      <w:pPr>
        <w:ind w:left="720" w:hanging="360"/>
      </w:pPr>
      <w:rPr>
        <w:rFonts w:ascii="Times New Roman" w:hAnsi="Times New Roman" w:cs="Times New Roman"/>
        <w:shd w:val="clear" w:color="auto" w:fill="FFFF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nsid w:val="7BC921B4"/>
    <w:multiLevelType w:val="multilevel"/>
    <w:tmpl w:val="4ED24906"/>
    <w:styleLink w:val="WW8Num17"/>
    <w:lvl w:ilvl="0">
      <w:numFmt w:val="bullet"/>
      <w:lvlText w:val=""/>
      <w:lvlJc w:val="left"/>
      <w:pPr>
        <w:ind w:left="1069" w:hanging="360"/>
      </w:pPr>
      <w:rPr>
        <w:rFonts w:ascii="Symbol" w:hAnsi="Symbol" w:cs="Symbol"/>
      </w:r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cs="Wingdings"/>
      </w:rPr>
    </w:lvl>
    <w:lvl w:ilvl="3">
      <w:numFmt w:val="bullet"/>
      <w:lvlText w:val=""/>
      <w:lvlJc w:val="left"/>
      <w:pPr>
        <w:ind w:left="3163" w:hanging="360"/>
      </w:pPr>
      <w:rPr>
        <w:rFonts w:ascii="Symbol" w:hAnsi="Symbol" w:cs="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cs="Wingdings"/>
      </w:rPr>
    </w:lvl>
    <w:lvl w:ilvl="6">
      <w:numFmt w:val="bullet"/>
      <w:lvlText w:val=""/>
      <w:lvlJc w:val="left"/>
      <w:pPr>
        <w:ind w:left="5323" w:hanging="360"/>
      </w:pPr>
      <w:rPr>
        <w:rFonts w:ascii="Symbol" w:hAnsi="Symbol" w:cs="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cs="Wingdings"/>
      </w:rPr>
    </w:lvl>
  </w:abstractNum>
  <w:num w:numId="1">
    <w:abstractNumId w:val="44"/>
  </w:num>
  <w:num w:numId="2">
    <w:abstractNumId w:val="60"/>
  </w:num>
  <w:num w:numId="3">
    <w:abstractNumId w:val="75"/>
  </w:num>
  <w:num w:numId="4">
    <w:abstractNumId w:val="55"/>
  </w:num>
  <w:num w:numId="5">
    <w:abstractNumId w:val="88"/>
  </w:num>
  <w:num w:numId="6">
    <w:abstractNumId w:val="19"/>
  </w:num>
  <w:num w:numId="7">
    <w:abstractNumId w:val="10"/>
  </w:num>
  <w:num w:numId="8">
    <w:abstractNumId w:val="30"/>
  </w:num>
  <w:num w:numId="9">
    <w:abstractNumId w:val="67"/>
  </w:num>
  <w:num w:numId="10">
    <w:abstractNumId w:val="33"/>
  </w:num>
  <w:num w:numId="11">
    <w:abstractNumId w:val="24"/>
  </w:num>
  <w:num w:numId="12">
    <w:abstractNumId w:val="71"/>
  </w:num>
  <w:num w:numId="13">
    <w:abstractNumId w:val="13"/>
  </w:num>
  <w:num w:numId="14">
    <w:abstractNumId w:val="15"/>
  </w:num>
  <w:num w:numId="15">
    <w:abstractNumId w:val="57"/>
  </w:num>
  <w:num w:numId="16">
    <w:abstractNumId w:val="52"/>
  </w:num>
  <w:num w:numId="17">
    <w:abstractNumId w:val="54"/>
  </w:num>
  <w:num w:numId="18">
    <w:abstractNumId w:val="89"/>
  </w:num>
  <w:num w:numId="19">
    <w:abstractNumId w:val="64"/>
  </w:num>
  <w:num w:numId="20">
    <w:abstractNumId w:val="66"/>
  </w:num>
  <w:num w:numId="21">
    <w:abstractNumId w:val="47"/>
  </w:num>
  <w:num w:numId="22">
    <w:abstractNumId w:val="28"/>
  </w:num>
  <w:num w:numId="23">
    <w:abstractNumId w:val="16"/>
  </w:num>
  <w:num w:numId="24">
    <w:abstractNumId w:val="26"/>
  </w:num>
  <w:num w:numId="25">
    <w:abstractNumId w:val="59"/>
  </w:num>
  <w:num w:numId="26">
    <w:abstractNumId w:val="23"/>
  </w:num>
  <w:num w:numId="27">
    <w:abstractNumId w:val="40"/>
  </w:num>
  <w:num w:numId="28">
    <w:abstractNumId w:val="80"/>
  </w:num>
  <w:num w:numId="29">
    <w:abstractNumId w:val="61"/>
  </w:num>
  <w:num w:numId="30">
    <w:abstractNumId w:val="74"/>
  </w:num>
  <w:num w:numId="31">
    <w:abstractNumId w:val="21"/>
  </w:num>
  <w:num w:numId="32">
    <w:abstractNumId w:val="11"/>
  </w:num>
  <w:num w:numId="33">
    <w:abstractNumId w:val="83"/>
  </w:num>
  <w:num w:numId="34">
    <w:abstractNumId w:val="38"/>
  </w:num>
  <w:num w:numId="35">
    <w:abstractNumId w:val="9"/>
  </w:num>
  <w:num w:numId="36">
    <w:abstractNumId w:val="73"/>
  </w:num>
  <w:num w:numId="37">
    <w:abstractNumId w:val="41"/>
  </w:num>
  <w:num w:numId="38">
    <w:abstractNumId w:val="36"/>
  </w:num>
  <w:num w:numId="39">
    <w:abstractNumId w:val="82"/>
  </w:num>
  <w:num w:numId="40">
    <w:abstractNumId w:val="14"/>
  </w:num>
  <w:num w:numId="41">
    <w:abstractNumId w:val="43"/>
  </w:num>
  <w:num w:numId="42">
    <w:abstractNumId w:val="69"/>
  </w:num>
  <w:num w:numId="43">
    <w:abstractNumId w:val="31"/>
  </w:num>
  <w:num w:numId="44">
    <w:abstractNumId w:val="56"/>
  </w:num>
  <w:num w:numId="45">
    <w:abstractNumId w:val="17"/>
  </w:num>
  <w:num w:numId="46">
    <w:abstractNumId w:val="87"/>
  </w:num>
  <w:num w:numId="47">
    <w:abstractNumId w:val="85"/>
  </w:num>
  <w:num w:numId="48">
    <w:abstractNumId w:val="8"/>
  </w:num>
  <w:num w:numId="49">
    <w:abstractNumId w:val="78"/>
  </w:num>
  <w:num w:numId="50">
    <w:abstractNumId w:val="79"/>
  </w:num>
  <w:num w:numId="51">
    <w:abstractNumId w:val="62"/>
  </w:num>
  <w:num w:numId="52">
    <w:abstractNumId w:val="34"/>
  </w:num>
  <w:num w:numId="53">
    <w:abstractNumId w:val="18"/>
  </w:num>
  <w:num w:numId="54">
    <w:abstractNumId w:val="35"/>
  </w:num>
  <w:num w:numId="55">
    <w:abstractNumId w:val="76"/>
  </w:num>
  <w:num w:numId="56">
    <w:abstractNumId w:val="37"/>
  </w:num>
  <w:num w:numId="57">
    <w:abstractNumId w:val="72"/>
  </w:num>
  <w:num w:numId="58">
    <w:abstractNumId w:val="68"/>
  </w:num>
  <w:num w:numId="59">
    <w:abstractNumId w:val="42"/>
  </w:num>
  <w:num w:numId="60">
    <w:abstractNumId w:val="49"/>
  </w:num>
  <w:num w:numId="61">
    <w:abstractNumId w:val="81"/>
  </w:num>
  <w:num w:numId="62">
    <w:abstractNumId w:val="29"/>
  </w:num>
  <w:num w:numId="63">
    <w:abstractNumId w:val="46"/>
  </w:num>
  <w:num w:numId="64">
    <w:abstractNumId w:val="32"/>
  </w:num>
  <w:num w:numId="65">
    <w:abstractNumId w:val="86"/>
  </w:num>
  <w:num w:numId="66">
    <w:abstractNumId w:val="25"/>
  </w:num>
  <w:num w:numId="67">
    <w:abstractNumId w:val="58"/>
  </w:num>
  <w:num w:numId="68">
    <w:abstractNumId w:val="22"/>
  </w:num>
  <w:num w:numId="69">
    <w:abstractNumId w:val="20"/>
  </w:num>
  <w:num w:numId="70">
    <w:abstractNumId w:val="51"/>
  </w:num>
  <w:num w:numId="71">
    <w:abstractNumId w:val="12"/>
  </w:num>
  <w:num w:numId="72">
    <w:abstractNumId w:val="27"/>
  </w:num>
  <w:num w:numId="73">
    <w:abstractNumId w:val="70"/>
  </w:num>
  <w:num w:numId="74">
    <w:abstractNumId w:val="39"/>
  </w:num>
  <w:num w:numId="75">
    <w:abstractNumId w:val="77"/>
  </w:num>
  <w:num w:numId="76">
    <w:abstractNumId w:val="84"/>
  </w:num>
  <w:num w:numId="77">
    <w:abstractNumId w:val="45"/>
  </w:num>
  <w:num w:numId="78">
    <w:abstractNumId w:val="63"/>
  </w:num>
  <w:num w:numId="79">
    <w:abstractNumId w:val="65"/>
  </w:num>
  <w:num w:numId="80">
    <w:abstractNumId w:val="50"/>
  </w:num>
  <w:num w:numId="81">
    <w:abstractNumId w:val="53"/>
  </w:num>
  <w:num w:numId="82">
    <w:abstractNumId w:val="48"/>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defaultTabStop w:val="708"/>
  <w:autoHyphenation/>
  <w:hyphenationZone w:val="284"/>
  <w:drawingGridHorizontalSpacing w:val="10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3178FE"/>
    <w:rsid w:val="00004186"/>
    <w:rsid w:val="0000745E"/>
    <w:rsid w:val="00007CE0"/>
    <w:rsid w:val="00012798"/>
    <w:rsid w:val="00013DB2"/>
    <w:rsid w:val="00020113"/>
    <w:rsid w:val="00021FB9"/>
    <w:rsid w:val="000401C6"/>
    <w:rsid w:val="00040B7C"/>
    <w:rsid w:val="000434FD"/>
    <w:rsid w:val="000471B2"/>
    <w:rsid w:val="00050FBC"/>
    <w:rsid w:val="0005264D"/>
    <w:rsid w:val="00055FB1"/>
    <w:rsid w:val="000577D9"/>
    <w:rsid w:val="00057EAB"/>
    <w:rsid w:val="00070899"/>
    <w:rsid w:val="00072119"/>
    <w:rsid w:val="0007272C"/>
    <w:rsid w:val="0007671D"/>
    <w:rsid w:val="00077DD1"/>
    <w:rsid w:val="000830E4"/>
    <w:rsid w:val="00087C18"/>
    <w:rsid w:val="00092B5A"/>
    <w:rsid w:val="000952DF"/>
    <w:rsid w:val="00097069"/>
    <w:rsid w:val="00097384"/>
    <w:rsid w:val="000B150D"/>
    <w:rsid w:val="000B6DD1"/>
    <w:rsid w:val="000D2BA1"/>
    <w:rsid w:val="000D6B30"/>
    <w:rsid w:val="000E133A"/>
    <w:rsid w:val="000E6011"/>
    <w:rsid w:val="000E71DB"/>
    <w:rsid w:val="001059C9"/>
    <w:rsid w:val="00110EDF"/>
    <w:rsid w:val="00111267"/>
    <w:rsid w:val="001249F2"/>
    <w:rsid w:val="00145CCA"/>
    <w:rsid w:val="00146CE3"/>
    <w:rsid w:val="0014751E"/>
    <w:rsid w:val="00161947"/>
    <w:rsid w:val="00171AEA"/>
    <w:rsid w:val="0017783F"/>
    <w:rsid w:val="00181C98"/>
    <w:rsid w:val="00183C9C"/>
    <w:rsid w:val="00185728"/>
    <w:rsid w:val="00192ACA"/>
    <w:rsid w:val="0019454B"/>
    <w:rsid w:val="001951F9"/>
    <w:rsid w:val="001A301A"/>
    <w:rsid w:val="001A4B48"/>
    <w:rsid w:val="001A7102"/>
    <w:rsid w:val="001B424C"/>
    <w:rsid w:val="001B5D0B"/>
    <w:rsid w:val="001D0329"/>
    <w:rsid w:val="001D183E"/>
    <w:rsid w:val="001D581B"/>
    <w:rsid w:val="001E005A"/>
    <w:rsid w:val="001F3457"/>
    <w:rsid w:val="00203275"/>
    <w:rsid w:val="00207812"/>
    <w:rsid w:val="002123E9"/>
    <w:rsid w:val="00222B02"/>
    <w:rsid w:val="0022403C"/>
    <w:rsid w:val="00244C7F"/>
    <w:rsid w:val="00246D54"/>
    <w:rsid w:val="0025085C"/>
    <w:rsid w:val="002523F3"/>
    <w:rsid w:val="00252EA9"/>
    <w:rsid w:val="00256298"/>
    <w:rsid w:val="00257926"/>
    <w:rsid w:val="00270280"/>
    <w:rsid w:val="0027556C"/>
    <w:rsid w:val="00280FBB"/>
    <w:rsid w:val="00285084"/>
    <w:rsid w:val="00285694"/>
    <w:rsid w:val="0028573B"/>
    <w:rsid w:val="002860EF"/>
    <w:rsid w:val="002948CC"/>
    <w:rsid w:val="00297BB4"/>
    <w:rsid w:val="00297C98"/>
    <w:rsid w:val="002A0668"/>
    <w:rsid w:val="002B0314"/>
    <w:rsid w:val="002B18EB"/>
    <w:rsid w:val="002C1B3F"/>
    <w:rsid w:val="002C24C8"/>
    <w:rsid w:val="002D3B61"/>
    <w:rsid w:val="002D3F12"/>
    <w:rsid w:val="002E1688"/>
    <w:rsid w:val="002F32D6"/>
    <w:rsid w:val="0030109F"/>
    <w:rsid w:val="00306FEC"/>
    <w:rsid w:val="00310703"/>
    <w:rsid w:val="00313745"/>
    <w:rsid w:val="00315A08"/>
    <w:rsid w:val="003178FE"/>
    <w:rsid w:val="003301C2"/>
    <w:rsid w:val="003343A3"/>
    <w:rsid w:val="00335BC4"/>
    <w:rsid w:val="00335D7D"/>
    <w:rsid w:val="0034082E"/>
    <w:rsid w:val="00341E3E"/>
    <w:rsid w:val="003526E4"/>
    <w:rsid w:val="003535AC"/>
    <w:rsid w:val="00356853"/>
    <w:rsid w:val="003631F4"/>
    <w:rsid w:val="00364080"/>
    <w:rsid w:val="003736B0"/>
    <w:rsid w:val="00381AFB"/>
    <w:rsid w:val="00383C2D"/>
    <w:rsid w:val="00390770"/>
    <w:rsid w:val="00392EAF"/>
    <w:rsid w:val="0039501E"/>
    <w:rsid w:val="003A10D4"/>
    <w:rsid w:val="003A1F0B"/>
    <w:rsid w:val="003A4F81"/>
    <w:rsid w:val="003A6442"/>
    <w:rsid w:val="003A755B"/>
    <w:rsid w:val="003B0CE6"/>
    <w:rsid w:val="003B1841"/>
    <w:rsid w:val="003B2613"/>
    <w:rsid w:val="003B2B7E"/>
    <w:rsid w:val="003B41BF"/>
    <w:rsid w:val="003C2504"/>
    <w:rsid w:val="003D6CFE"/>
    <w:rsid w:val="003E4CC8"/>
    <w:rsid w:val="003E5928"/>
    <w:rsid w:val="003F0199"/>
    <w:rsid w:val="003F29AD"/>
    <w:rsid w:val="003F39C5"/>
    <w:rsid w:val="003F7800"/>
    <w:rsid w:val="00405705"/>
    <w:rsid w:val="004071CB"/>
    <w:rsid w:val="004134C4"/>
    <w:rsid w:val="00415508"/>
    <w:rsid w:val="004172C9"/>
    <w:rsid w:val="00427E85"/>
    <w:rsid w:val="004330B9"/>
    <w:rsid w:val="0043464C"/>
    <w:rsid w:val="00444A2B"/>
    <w:rsid w:val="00447B8C"/>
    <w:rsid w:val="00451A27"/>
    <w:rsid w:val="00452A86"/>
    <w:rsid w:val="0045504D"/>
    <w:rsid w:val="00462076"/>
    <w:rsid w:val="004661DF"/>
    <w:rsid w:val="00472BF4"/>
    <w:rsid w:val="0048141E"/>
    <w:rsid w:val="00481CF8"/>
    <w:rsid w:val="00482326"/>
    <w:rsid w:val="0049533D"/>
    <w:rsid w:val="00496AC4"/>
    <w:rsid w:val="004A4DDD"/>
    <w:rsid w:val="004B1531"/>
    <w:rsid w:val="004B159E"/>
    <w:rsid w:val="004B41FC"/>
    <w:rsid w:val="004B7DE0"/>
    <w:rsid w:val="004C1F06"/>
    <w:rsid w:val="004C79CC"/>
    <w:rsid w:val="004D2603"/>
    <w:rsid w:val="004D2A81"/>
    <w:rsid w:val="004D3CB1"/>
    <w:rsid w:val="004E007C"/>
    <w:rsid w:val="004E379C"/>
    <w:rsid w:val="004E54D5"/>
    <w:rsid w:val="004F1892"/>
    <w:rsid w:val="004F6B46"/>
    <w:rsid w:val="005044E1"/>
    <w:rsid w:val="00505821"/>
    <w:rsid w:val="00506870"/>
    <w:rsid w:val="00507F9F"/>
    <w:rsid w:val="005156CD"/>
    <w:rsid w:val="005173A1"/>
    <w:rsid w:val="00530D49"/>
    <w:rsid w:val="0053251A"/>
    <w:rsid w:val="00533102"/>
    <w:rsid w:val="00542673"/>
    <w:rsid w:val="00546704"/>
    <w:rsid w:val="00551372"/>
    <w:rsid w:val="00554E34"/>
    <w:rsid w:val="00555601"/>
    <w:rsid w:val="005559B7"/>
    <w:rsid w:val="00556319"/>
    <w:rsid w:val="005617AD"/>
    <w:rsid w:val="00562B2D"/>
    <w:rsid w:val="00577621"/>
    <w:rsid w:val="0058560A"/>
    <w:rsid w:val="00585ADE"/>
    <w:rsid w:val="005907FD"/>
    <w:rsid w:val="005919CF"/>
    <w:rsid w:val="00592D31"/>
    <w:rsid w:val="005C0962"/>
    <w:rsid w:val="005C2A22"/>
    <w:rsid w:val="005C51E9"/>
    <w:rsid w:val="005D050D"/>
    <w:rsid w:val="005D1430"/>
    <w:rsid w:val="005E10B6"/>
    <w:rsid w:val="005E7493"/>
    <w:rsid w:val="005F2F66"/>
    <w:rsid w:val="00603EA9"/>
    <w:rsid w:val="006061BA"/>
    <w:rsid w:val="00606FE7"/>
    <w:rsid w:val="006236A6"/>
    <w:rsid w:val="00626273"/>
    <w:rsid w:val="0064024E"/>
    <w:rsid w:val="00651F90"/>
    <w:rsid w:val="006649FA"/>
    <w:rsid w:val="00677732"/>
    <w:rsid w:val="00687DE3"/>
    <w:rsid w:val="00692823"/>
    <w:rsid w:val="006A01F2"/>
    <w:rsid w:val="006B015A"/>
    <w:rsid w:val="006B2307"/>
    <w:rsid w:val="006B766B"/>
    <w:rsid w:val="006C0C67"/>
    <w:rsid w:val="006C2274"/>
    <w:rsid w:val="006C3A06"/>
    <w:rsid w:val="006C5097"/>
    <w:rsid w:val="006C754F"/>
    <w:rsid w:val="006D1703"/>
    <w:rsid w:val="006D1D4A"/>
    <w:rsid w:val="006D3C06"/>
    <w:rsid w:val="006D5714"/>
    <w:rsid w:val="006D649B"/>
    <w:rsid w:val="006D7E09"/>
    <w:rsid w:val="006E44EC"/>
    <w:rsid w:val="006F165B"/>
    <w:rsid w:val="006F19E4"/>
    <w:rsid w:val="006F64E3"/>
    <w:rsid w:val="006F719D"/>
    <w:rsid w:val="00701B55"/>
    <w:rsid w:val="00702BCD"/>
    <w:rsid w:val="00703BB2"/>
    <w:rsid w:val="00704B67"/>
    <w:rsid w:val="00710852"/>
    <w:rsid w:val="00715C7C"/>
    <w:rsid w:val="007164AC"/>
    <w:rsid w:val="00720476"/>
    <w:rsid w:val="00721F12"/>
    <w:rsid w:val="007472EF"/>
    <w:rsid w:val="00755A71"/>
    <w:rsid w:val="00765B02"/>
    <w:rsid w:val="00770D23"/>
    <w:rsid w:val="00776916"/>
    <w:rsid w:val="00783841"/>
    <w:rsid w:val="00785F5B"/>
    <w:rsid w:val="007874E2"/>
    <w:rsid w:val="00791A38"/>
    <w:rsid w:val="0079649C"/>
    <w:rsid w:val="007A1985"/>
    <w:rsid w:val="007A1B22"/>
    <w:rsid w:val="007B1703"/>
    <w:rsid w:val="007B63AF"/>
    <w:rsid w:val="007C7DAF"/>
    <w:rsid w:val="007E1462"/>
    <w:rsid w:val="00801772"/>
    <w:rsid w:val="008030B0"/>
    <w:rsid w:val="00807825"/>
    <w:rsid w:val="0082484F"/>
    <w:rsid w:val="00826972"/>
    <w:rsid w:val="0083121F"/>
    <w:rsid w:val="0083298C"/>
    <w:rsid w:val="008329F3"/>
    <w:rsid w:val="00852231"/>
    <w:rsid w:val="00852491"/>
    <w:rsid w:val="00853087"/>
    <w:rsid w:val="00860A08"/>
    <w:rsid w:val="00873802"/>
    <w:rsid w:val="00880F06"/>
    <w:rsid w:val="0088132F"/>
    <w:rsid w:val="00895ADC"/>
    <w:rsid w:val="00897D95"/>
    <w:rsid w:val="008A45F0"/>
    <w:rsid w:val="008B5823"/>
    <w:rsid w:val="008B5BCF"/>
    <w:rsid w:val="008C3D50"/>
    <w:rsid w:val="008C73C8"/>
    <w:rsid w:val="008D29AD"/>
    <w:rsid w:val="008D3B24"/>
    <w:rsid w:val="008E1078"/>
    <w:rsid w:val="008F179F"/>
    <w:rsid w:val="008F2205"/>
    <w:rsid w:val="00902811"/>
    <w:rsid w:val="00916C3E"/>
    <w:rsid w:val="00916CD4"/>
    <w:rsid w:val="009210AC"/>
    <w:rsid w:val="00921788"/>
    <w:rsid w:val="00931301"/>
    <w:rsid w:val="00937DD1"/>
    <w:rsid w:val="00951823"/>
    <w:rsid w:val="00956250"/>
    <w:rsid w:val="00961FED"/>
    <w:rsid w:val="0096524D"/>
    <w:rsid w:val="00977F55"/>
    <w:rsid w:val="00986DCD"/>
    <w:rsid w:val="0098760A"/>
    <w:rsid w:val="009A004A"/>
    <w:rsid w:val="009A57A3"/>
    <w:rsid w:val="009B3445"/>
    <w:rsid w:val="009C1E39"/>
    <w:rsid w:val="009C3B88"/>
    <w:rsid w:val="009E4590"/>
    <w:rsid w:val="009F2762"/>
    <w:rsid w:val="009F2B23"/>
    <w:rsid w:val="00A110D9"/>
    <w:rsid w:val="00A127B2"/>
    <w:rsid w:val="00A12E47"/>
    <w:rsid w:val="00A1737C"/>
    <w:rsid w:val="00A23691"/>
    <w:rsid w:val="00A26AAD"/>
    <w:rsid w:val="00A37E60"/>
    <w:rsid w:val="00A433B4"/>
    <w:rsid w:val="00A44D74"/>
    <w:rsid w:val="00A46F10"/>
    <w:rsid w:val="00A544B9"/>
    <w:rsid w:val="00A57F1B"/>
    <w:rsid w:val="00A723DB"/>
    <w:rsid w:val="00A730BA"/>
    <w:rsid w:val="00A76819"/>
    <w:rsid w:val="00A77FCC"/>
    <w:rsid w:val="00A87B83"/>
    <w:rsid w:val="00A913F0"/>
    <w:rsid w:val="00A94178"/>
    <w:rsid w:val="00AA2B24"/>
    <w:rsid w:val="00AA4917"/>
    <w:rsid w:val="00AB5225"/>
    <w:rsid w:val="00AC56A5"/>
    <w:rsid w:val="00AD0D41"/>
    <w:rsid w:val="00AD6D92"/>
    <w:rsid w:val="00AE0060"/>
    <w:rsid w:val="00AE6413"/>
    <w:rsid w:val="00AF04FF"/>
    <w:rsid w:val="00AF510F"/>
    <w:rsid w:val="00B00517"/>
    <w:rsid w:val="00B01C21"/>
    <w:rsid w:val="00B05387"/>
    <w:rsid w:val="00B05FA9"/>
    <w:rsid w:val="00B160BE"/>
    <w:rsid w:val="00B243BD"/>
    <w:rsid w:val="00B26C8A"/>
    <w:rsid w:val="00B31459"/>
    <w:rsid w:val="00B31E6F"/>
    <w:rsid w:val="00B43037"/>
    <w:rsid w:val="00B43324"/>
    <w:rsid w:val="00B46AEE"/>
    <w:rsid w:val="00B50048"/>
    <w:rsid w:val="00B5381C"/>
    <w:rsid w:val="00B61E9A"/>
    <w:rsid w:val="00B62330"/>
    <w:rsid w:val="00B64F33"/>
    <w:rsid w:val="00B828B9"/>
    <w:rsid w:val="00B83602"/>
    <w:rsid w:val="00B867D6"/>
    <w:rsid w:val="00BB2A36"/>
    <w:rsid w:val="00BB32A3"/>
    <w:rsid w:val="00BB3A3A"/>
    <w:rsid w:val="00BB563D"/>
    <w:rsid w:val="00BD5EA7"/>
    <w:rsid w:val="00BE2EB1"/>
    <w:rsid w:val="00BE3768"/>
    <w:rsid w:val="00BF4D21"/>
    <w:rsid w:val="00C00AC4"/>
    <w:rsid w:val="00C0310B"/>
    <w:rsid w:val="00C043C9"/>
    <w:rsid w:val="00C049AF"/>
    <w:rsid w:val="00C11652"/>
    <w:rsid w:val="00C139E7"/>
    <w:rsid w:val="00C13CD8"/>
    <w:rsid w:val="00C141E9"/>
    <w:rsid w:val="00C166A2"/>
    <w:rsid w:val="00C1674B"/>
    <w:rsid w:val="00C3293D"/>
    <w:rsid w:val="00C32EDE"/>
    <w:rsid w:val="00C37853"/>
    <w:rsid w:val="00C462AF"/>
    <w:rsid w:val="00C47BA0"/>
    <w:rsid w:val="00C62D96"/>
    <w:rsid w:val="00C74490"/>
    <w:rsid w:val="00C8099B"/>
    <w:rsid w:val="00C81616"/>
    <w:rsid w:val="00C83F95"/>
    <w:rsid w:val="00C84AAC"/>
    <w:rsid w:val="00C9080D"/>
    <w:rsid w:val="00C90E82"/>
    <w:rsid w:val="00C93B3D"/>
    <w:rsid w:val="00C957B0"/>
    <w:rsid w:val="00CA04AC"/>
    <w:rsid w:val="00CA2F43"/>
    <w:rsid w:val="00CC1B1E"/>
    <w:rsid w:val="00CC4B17"/>
    <w:rsid w:val="00CD0DC1"/>
    <w:rsid w:val="00CD5244"/>
    <w:rsid w:val="00CD672D"/>
    <w:rsid w:val="00CF4BBC"/>
    <w:rsid w:val="00CF67AA"/>
    <w:rsid w:val="00D027B3"/>
    <w:rsid w:val="00D04960"/>
    <w:rsid w:val="00D05792"/>
    <w:rsid w:val="00D05E32"/>
    <w:rsid w:val="00D0615D"/>
    <w:rsid w:val="00D13A12"/>
    <w:rsid w:val="00D14AF2"/>
    <w:rsid w:val="00D251BF"/>
    <w:rsid w:val="00D330A7"/>
    <w:rsid w:val="00D348CD"/>
    <w:rsid w:val="00D34AA5"/>
    <w:rsid w:val="00D36562"/>
    <w:rsid w:val="00D37786"/>
    <w:rsid w:val="00D411BF"/>
    <w:rsid w:val="00D430AC"/>
    <w:rsid w:val="00D44221"/>
    <w:rsid w:val="00D46306"/>
    <w:rsid w:val="00D50068"/>
    <w:rsid w:val="00D569E6"/>
    <w:rsid w:val="00D67488"/>
    <w:rsid w:val="00D712C3"/>
    <w:rsid w:val="00D717E5"/>
    <w:rsid w:val="00D73750"/>
    <w:rsid w:val="00D81E78"/>
    <w:rsid w:val="00D907AE"/>
    <w:rsid w:val="00D949A1"/>
    <w:rsid w:val="00D96CFC"/>
    <w:rsid w:val="00D97259"/>
    <w:rsid w:val="00DA0C88"/>
    <w:rsid w:val="00DA25B1"/>
    <w:rsid w:val="00DA7BE0"/>
    <w:rsid w:val="00DB257D"/>
    <w:rsid w:val="00DB2941"/>
    <w:rsid w:val="00DB2F67"/>
    <w:rsid w:val="00DD230F"/>
    <w:rsid w:val="00DE5A11"/>
    <w:rsid w:val="00E02801"/>
    <w:rsid w:val="00E075B5"/>
    <w:rsid w:val="00E1053C"/>
    <w:rsid w:val="00E16450"/>
    <w:rsid w:val="00E202CE"/>
    <w:rsid w:val="00E21F72"/>
    <w:rsid w:val="00E252E1"/>
    <w:rsid w:val="00E321AE"/>
    <w:rsid w:val="00E324D7"/>
    <w:rsid w:val="00E34D89"/>
    <w:rsid w:val="00E364AE"/>
    <w:rsid w:val="00E50D2E"/>
    <w:rsid w:val="00E62368"/>
    <w:rsid w:val="00E73E52"/>
    <w:rsid w:val="00E83F8B"/>
    <w:rsid w:val="00E862AC"/>
    <w:rsid w:val="00E93E85"/>
    <w:rsid w:val="00E97EBE"/>
    <w:rsid w:val="00EB1569"/>
    <w:rsid w:val="00EB4A2D"/>
    <w:rsid w:val="00EC3F70"/>
    <w:rsid w:val="00EC3F77"/>
    <w:rsid w:val="00EC476B"/>
    <w:rsid w:val="00EC6F27"/>
    <w:rsid w:val="00ED202B"/>
    <w:rsid w:val="00ED27C5"/>
    <w:rsid w:val="00ED7760"/>
    <w:rsid w:val="00EF0B00"/>
    <w:rsid w:val="00F0058F"/>
    <w:rsid w:val="00F0191B"/>
    <w:rsid w:val="00F102CB"/>
    <w:rsid w:val="00F10C43"/>
    <w:rsid w:val="00F1304B"/>
    <w:rsid w:val="00F135DC"/>
    <w:rsid w:val="00F16399"/>
    <w:rsid w:val="00F16F36"/>
    <w:rsid w:val="00F220FC"/>
    <w:rsid w:val="00F346FB"/>
    <w:rsid w:val="00F35B0D"/>
    <w:rsid w:val="00F41C75"/>
    <w:rsid w:val="00F46118"/>
    <w:rsid w:val="00F554D4"/>
    <w:rsid w:val="00F64AB5"/>
    <w:rsid w:val="00F65463"/>
    <w:rsid w:val="00F70D77"/>
    <w:rsid w:val="00F82ADD"/>
    <w:rsid w:val="00F862AD"/>
    <w:rsid w:val="00F962E6"/>
    <w:rsid w:val="00FA3A82"/>
    <w:rsid w:val="00FA5B86"/>
    <w:rsid w:val="00FA7DA1"/>
    <w:rsid w:val="00FD2237"/>
    <w:rsid w:val="00FD3363"/>
    <w:rsid w:val="00FE23A6"/>
    <w:rsid w:val="00FE6A78"/>
    <w:rsid w:val="00FE78A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1"/>
    <w:lsdException w:name="toc 5" w:uiPriority="1"/>
    <w:lsdException w:name="toc 6" w:uiPriority="1"/>
    <w:lsdException w:name="toc 7" w:uiPriority="1"/>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41E9"/>
    <w:pPr>
      <w:spacing w:after="160" w:line="259" w:lineRule="auto"/>
      <w:jc w:val="both"/>
    </w:pPr>
    <w:rPr>
      <w:rFonts w:ascii="Garamond" w:hAnsi="Garamond"/>
      <w:noProof/>
      <w:sz w:val="22"/>
      <w:szCs w:val="22"/>
      <w:lang w:eastAsia="en-US"/>
    </w:rPr>
  </w:style>
  <w:style w:type="paragraph" w:styleId="Titolo1">
    <w:name w:val="heading 1"/>
    <w:basedOn w:val="Normale"/>
    <w:link w:val="Titolo1Carattere"/>
    <w:qFormat/>
    <w:rsid w:val="00310703"/>
    <w:pPr>
      <w:widowControl w:val="0"/>
      <w:spacing w:before="240" w:after="240" w:line="240" w:lineRule="auto"/>
      <w:contextualSpacing/>
      <w:jc w:val="left"/>
      <w:outlineLvl w:val="0"/>
    </w:pPr>
    <w:rPr>
      <w:rFonts w:eastAsia="Arial"/>
      <w:b/>
      <w:bCs/>
      <w:szCs w:val="20"/>
      <w:lang w:val="en-US"/>
    </w:rPr>
  </w:style>
  <w:style w:type="paragraph" w:styleId="Titolo2">
    <w:name w:val="heading 2"/>
    <w:basedOn w:val="Normale"/>
    <w:link w:val="Titolo2Carattere"/>
    <w:qFormat/>
    <w:rsid w:val="00C1674B"/>
    <w:pPr>
      <w:widowControl w:val="0"/>
      <w:spacing w:after="240" w:line="240" w:lineRule="auto"/>
      <w:outlineLvl w:val="1"/>
    </w:pPr>
    <w:rPr>
      <w:rFonts w:eastAsia="Arial"/>
      <w:b/>
      <w:bCs/>
      <w:szCs w:val="20"/>
      <w:lang w:val="en-US"/>
    </w:rPr>
  </w:style>
  <w:style w:type="paragraph" w:styleId="Titolo3">
    <w:name w:val="heading 3"/>
    <w:basedOn w:val="Normale"/>
    <w:next w:val="Normale"/>
    <w:link w:val="Titolo3Carattere"/>
    <w:uiPriority w:val="9"/>
    <w:unhideWhenUsed/>
    <w:qFormat/>
    <w:rsid w:val="00D37786"/>
    <w:pPr>
      <w:spacing w:after="240"/>
      <w:outlineLvl w:val="2"/>
    </w:pPr>
    <w:rPr>
      <w:b/>
      <w:szCs w:val="20"/>
    </w:rPr>
  </w:style>
  <w:style w:type="paragraph" w:styleId="Titolo9">
    <w:name w:val="heading 9"/>
    <w:basedOn w:val="Normale"/>
    <w:next w:val="Normale"/>
    <w:link w:val="Titolo9Carattere"/>
    <w:uiPriority w:val="9"/>
    <w:semiHidden/>
    <w:unhideWhenUsed/>
    <w:qFormat/>
    <w:rsid w:val="003178FE"/>
    <w:pPr>
      <w:keepNext/>
      <w:keepLines/>
      <w:spacing w:before="40" w:after="0"/>
      <w:outlineLvl w:val="8"/>
    </w:pPr>
    <w:rPr>
      <w:rFonts w:ascii="Cambria" w:eastAsia="Times New Roman" w:hAnsi="Cambria"/>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10703"/>
    <w:rPr>
      <w:rFonts w:ascii="Garamond" w:eastAsia="Arial" w:hAnsi="Garamond"/>
      <w:b/>
      <w:bCs/>
      <w:noProof/>
      <w:sz w:val="22"/>
      <w:lang w:val="en-US" w:eastAsia="en-US"/>
    </w:rPr>
  </w:style>
  <w:style w:type="character" w:customStyle="1" w:styleId="Titolo2Carattere">
    <w:name w:val="Titolo 2 Carattere"/>
    <w:link w:val="Titolo2"/>
    <w:rsid w:val="00C1674B"/>
    <w:rPr>
      <w:rFonts w:ascii="Verdana" w:eastAsia="Arial" w:hAnsi="Verdana"/>
      <w:b/>
      <w:bCs/>
      <w:lang w:val="en-US" w:eastAsia="en-US"/>
    </w:rPr>
  </w:style>
  <w:style w:type="character" w:customStyle="1" w:styleId="Titolo9Carattere">
    <w:name w:val="Titolo 9 Carattere"/>
    <w:link w:val="Titolo9"/>
    <w:uiPriority w:val="9"/>
    <w:semiHidden/>
    <w:rsid w:val="003178FE"/>
    <w:rPr>
      <w:rFonts w:ascii="Cambria" w:eastAsia="Times New Roman" w:hAnsi="Cambria" w:cs="Times New Roman"/>
      <w:i/>
      <w:iCs/>
      <w:color w:val="272727"/>
      <w:sz w:val="21"/>
      <w:szCs w:val="21"/>
    </w:rPr>
  </w:style>
  <w:style w:type="paragraph" w:styleId="Intestazione">
    <w:name w:val="header"/>
    <w:basedOn w:val="Normale"/>
    <w:link w:val="IntestazioneCarattere"/>
    <w:unhideWhenUsed/>
    <w:rsid w:val="003178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3178FE"/>
  </w:style>
  <w:style w:type="paragraph" w:styleId="Pidipagina">
    <w:name w:val="footer"/>
    <w:basedOn w:val="Normale"/>
    <w:link w:val="PidipaginaCarattere"/>
    <w:unhideWhenUsed/>
    <w:rsid w:val="003178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3178FE"/>
  </w:style>
  <w:style w:type="paragraph" w:styleId="Sommario1">
    <w:name w:val="toc 1"/>
    <w:basedOn w:val="Normale"/>
    <w:uiPriority w:val="39"/>
    <w:rsid w:val="003178FE"/>
    <w:pPr>
      <w:widowControl w:val="0"/>
      <w:spacing w:before="125" w:after="0" w:line="240" w:lineRule="auto"/>
    </w:pPr>
    <w:rPr>
      <w:rFonts w:ascii="Times New Roman" w:eastAsia="Times New Roman" w:hAnsi="Times New Roman"/>
      <w:b/>
      <w:bCs/>
      <w:sz w:val="20"/>
      <w:szCs w:val="20"/>
      <w:lang w:val="en-US"/>
    </w:rPr>
  </w:style>
  <w:style w:type="paragraph" w:styleId="Sommario2">
    <w:name w:val="toc 2"/>
    <w:basedOn w:val="Normale"/>
    <w:uiPriority w:val="39"/>
    <w:rsid w:val="003178FE"/>
    <w:pPr>
      <w:widowControl w:val="0"/>
      <w:spacing w:before="125" w:after="0" w:line="240" w:lineRule="auto"/>
      <w:ind w:left="112"/>
    </w:pPr>
    <w:rPr>
      <w:rFonts w:ascii="Times New Roman" w:eastAsia="Times New Roman" w:hAnsi="Times New Roman"/>
      <w:b/>
      <w:bCs/>
      <w:sz w:val="20"/>
      <w:szCs w:val="20"/>
      <w:lang w:val="en-US"/>
    </w:rPr>
  </w:style>
  <w:style w:type="paragraph" w:styleId="Sommario3">
    <w:name w:val="toc 3"/>
    <w:basedOn w:val="Normale"/>
    <w:uiPriority w:val="39"/>
    <w:rsid w:val="003178FE"/>
    <w:pPr>
      <w:widowControl w:val="0"/>
      <w:spacing w:after="0" w:line="240" w:lineRule="auto"/>
      <w:ind w:left="192"/>
    </w:pPr>
    <w:rPr>
      <w:rFonts w:ascii="Times New Roman" w:eastAsia="Times New Roman" w:hAnsi="Times New Roman"/>
      <w:sz w:val="16"/>
      <w:szCs w:val="16"/>
      <w:lang w:val="en-US"/>
    </w:rPr>
  </w:style>
  <w:style w:type="paragraph" w:styleId="Sommario4">
    <w:name w:val="toc 4"/>
    <w:basedOn w:val="Normale"/>
    <w:uiPriority w:val="1"/>
    <w:rsid w:val="003178FE"/>
    <w:pPr>
      <w:widowControl w:val="0"/>
      <w:spacing w:after="0" w:line="240" w:lineRule="auto"/>
      <w:ind w:left="192"/>
    </w:pPr>
    <w:rPr>
      <w:rFonts w:ascii="Times New Roman" w:eastAsia="Times New Roman" w:hAnsi="Times New Roman"/>
      <w:b/>
      <w:bCs/>
      <w:i/>
      <w:lang w:val="en-US"/>
    </w:rPr>
  </w:style>
  <w:style w:type="paragraph" w:styleId="Sommario6">
    <w:name w:val="toc 6"/>
    <w:basedOn w:val="Normale"/>
    <w:uiPriority w:val="1"/>
    <w:rsid w:val="003178FE"/>
    <w:pPr>
      <w:widowControl w:val="0"/>
      <w:spacing w:after="0" w:line="240" w:lineRule="auto"/>
      <w:ind w:left="311"/>
    </w:pPr>
    <w:rPr>
      <w:rFonts w:ascii="Times New Roman" w:eastAsia="Times New Roman" w:hAnsi="Times New Roman"/>
      <w:sz w:val="16"/>
      <w:szCs w:val="16"/>
      <w:lang w:val="en-US"/>
    </w:rPr>
  </w:style>
  <w:style w:type="paragraph" w:styleId="Sommario7">
    <w:name w:val="toc 7"/>
    <w:basedOn w:val="Normale"/>
    <w:uiPriority w:val="1"/>
    <w:rsid w:val="003178FE"/>
    <w:pPr>
      <w:widowControl w:val="0"/>
      <w:spacing w:after="0" w:line="240" w:lineRule="auto"/>
      <w:ind w:left="311"/>
    </w:pPr>
    <w:rPr>
      <w:rFonts w:ascii="Times New Roman" w:eastAsia="Times New Roman" w:hAnsi="Times New Roman"/>
      <w:b/>
      <w:bCs/>
      <w:i/>
      <w:lang w:val="en-US"/>
    </w:rPr>
  </w:style>
  <w:style w:type="numbering" w:customStyle="1" w:styleId="Nessunelenco1">
    <w:name w:val="Nessun elenco1"/>
    <w:next w:val="Nessunelenco"/>
    <w:uiPriority w:val="99"/>
    <w:semiHidden/>
    <w:unhideWhenUsed/>
    <w:rsid w:val="003178FE"/>
  </w:style>
  <w:style w:type="table" w:customStyle="1" w:styleId="TableNormal">
    <w:name w:val="Table Normal"/>
    <w:uiPriority w:val="2"/>
    <w:semiHidden/>
    <w:unhideWhenUsed/>
    <w:qFormat/>
    <w:rsid w:val="003178FE"/>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Corpodeltesto1">
    <w:name w:val="Corpo del testo1"/>
    <w:basedOn w:val="Normale"/>
    <w:link w:val="CorpodeltestoCarattere"/>
    <w:uiPriority w:val="1"/>
    <w:rsid w:val="003178FE"/>
    <w:pPr>
      <w:widowControl w:val="0"/>
      <w:spacing w:before="2" w:after="0" w:line="240" w:lineRule="auto"/>
      <w:ind w:left="112"/>
    </w:pPr>
    <w:rPr>
      <w:rFonts w:ascii="Arial" w:eastAsia="Arial" w:hAnsi="Arial"/>
      <w:sz w:val="20"/>
      <w:szCs w:val="20"/>
      <w:lang w:val="en-US"/>
    </w:rPr>
  </w:style>
  <w:style w:type="character" w:customStyle="1" w:styleId="CorpodeltestoCarattere">
    <w:name w:val="Corpo del testo Carattere"/>
    <w:link w:val="Corpodeltesto1"/>
    <w:uiPriority w:val="1"/>
    <w:rsid w:val="003178FE"/>
    <w:rPr>
      <w:rFonts w:ascii="Arial" w:eastAsia="Arial" w:hAnsi="Arial"/>
      <w:sz w:val="20"/>
      <w:szCs w:val="20"/>
      <w:lang w:val="en-US"/>
    </w:rPr>
  </w:style>
  <w:style w:type="paragraph" w:styleId="Paragrafoelenco">
    <w:name w:val="List Paragraph"/>
    <w:basedOn w:val="Normale"/>
    <w:uiPriority w:val="34"/>
    <w:qFormat/>
    <w:rsid w:val="00AA2B24"/>
    <w:pPr>
      <w:widowControl w:val="0"/>
      <w:spacing w:after="120" w:line="240" w:lineRule="auto"/>
      <w:contextualSpacing/>
    </w:pPr>
    <w:rPr>
      <w:lang w:val="en-US"/>
    </w:rPr>
  </w:style>
  <w:style w:type="paragraph" w:customStyle="1" w:styleId="TableParagraph">
    <w:name w:val="Table Paragraph"/>
    <w:basedOn w:val="Normale"/>
    <w:uiPriority w:val="1"/>
    <w:rsid w:val="003178FE"/>
    <w:pPr>
      <w:widowControl w:val="0"/>
      <w:spacing w:after="0" w:line="240" w:lineRule="auto"/>
    </w:pPr>
    <w:rPr>
      <w:lang w:val="en-US"/>
    </w:rPr>
  </w:style>
  <w:style w:type="character" w:styleId="Collegamentoipertestuale">
    <w:name w:val="Hyperlink"/>
    <w:uiPriority w:val="99"/>
    <w:unhideWhenUsed/>
    <w:rsid w:val="003178FE"/>
    <w:rPr>
      <w:color w:val="0000FF"/>
      <w:u w:val="single"/>
    </w:rPr>
  </w:style>
  <w:style w:type="paragraph" w:styleId="Sommario5">
    <w:name w:val="toc 5"/>
    <w:basedOn w:val="Normale"/>
    <w:uiPriority w:val="1"/>
    <w:rsid w:val="003178FE"/>
    <w:pPr>
      <w:widowControl w:val="0"/>
      <w:spacing w:after="0" w:line="240" w:lineRule="auto"/>
      <w:ind w:left="311"/>
    </w:pPr>
    <w:rPr>
      <w:rFonts w:ascii="Times New Roman" w:eastAsia="Times New Roman" w:hAnsi="Times New Roman"/>
      <w:sz w:val="20"/>
      <w:szCs w:val="20"/>
      <w:lang w:val="en-US"/>
    </w:rPr>
  </w:style>
  <w:style w:type="paragraph" w:styleId="NormaleWeb">
    <w:name w:val="Normal (Web)"/>
    <w:basedOn w:val="Normale"/>
    <w:unhideWhenUsed/>
    <w:rsid w:val="003178FE"/>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nhideWhenUsed/>
    <w:rsid w:val="003178FE"/>
    <w:pPr>
      <w:spacing w:after="0" w:line="240" w:lineRule="auto"/>
    </w:pPr>
    <w:rPr>
      <w:rFonts w:ascii="Segoe UI" w:hAnsi="Segoe UI" w:cs="Segoe UI"/>
      <w:sz w:val="18"/>
      <w:szCs w:val="18"/>
    </w:rPr>
  </w:style>
  <w:style w:type="character" w:customStyle="1" w:styleId="TestofumettoCarattere">
    <w:name w:val="Testo fumetto Carattere"/>
    <w:link w:val="Testofumetto"/>
    <w:rsid w:val="003178FE"/>
    <w:rPr>
      <w:rFonts w:ascii="Segoe UI" w:hAnsi="Segoe UI" w:cs="Segoe UI"/>
      <w:sz w:val="18"/>
      <w:szCs w:val="18"/>
    </w:rPr>
  </w:style>
  <w:style w:type="character" w:customStyle="1" w:styleId="Menzione1">
    <w:name w:val="Menzione1"/>
    <w:uiPriority w:val="99"/>
    <w:semiHidden/>
    <w:unhideWhenUsed/>
    <w:rsid w:val="003178FE"/>
    <w:rPr>
      <w:color w:val="2B579A"/>
      <w:shd w:val="clear" w:color="auto" w:fill="E6E6E6"/>
    </w:rPr>
  </w:style>
  <w:style w:type="character" w:customStyle="1" w:styleId="Menzionenonrisolta1">
    <w:name w:val="Menzione non risolta1"/>
    <w:uiPriority w:val="99"/>
    <w:semiHidden/>
    <w:unhideWhenUsed/>
    <w:rsid w:val="003178FE"/>
    <w:rPr>
      <w:color w:val="808080"/>
      <w:shd w:val="clear" w:color="auto" w:fill="E6E6E6"/>
    </w:rPr>
  </w:style>
  <w:style w:type="paragraph" w:customStyle="1" w:styleId="Carattere">
    <w:name w:val="Carattere"/>
    <w:basedOn w:val="Normale"/>
    <w:rsid w:val="003178FE"/>
    <w:pPr>
      <w:spacing w:line="240" w:lineRule="exact"/>
    </w:pPr>
    <w:rPr>
      <w:rFonts w:ascii="Tahoma" w:eastAsia="Times New Roman" w:hAnsi="Tahoma" w:cs="Tahoma"/>
      <w:sz w:val="20"/>
      <w:szCs w:val="20"/>
      <w:lang w:val="en-US"/>
    </w:rPr>
  </w:style>
  <w:style w:type="paragraph" w:customStyle="1" w:styleId="Standarduser">
    <w:name w:val="Standard (user)"/>
    <w:rsid w:val="009C3B88"/>
    <w:pPr>
      <w:widowControl w:val="0"/>
      <w:suppressAutoHyphens/>
      <w:autoSpaceDN w:val="0"/>
      <w:textAlignment w:val="baseline"/>
    </w:pPr>
    <w:rPr>
      <w:rFonts w:ascii="Times New Roman" w:eastAsia="Arial Unicode MS" w:hAnsi="Times New Roman"/>
      <w:kern w:val="3"/>
      <w:sz w:val="24"/>
      <w:szCs w:val="24"/>
      <w:lang w:eastAsia="zh-CN" w:bidi="it-IT"/>
    </w:rPr>
  </w:style>
  <w:style w:type="character" w:customStyle="1" w:styleId="Internetlink">
    <w:name w:val="Internet link"/>
    <w:rsid w:val="009C3B88"/>
    <w:rPr>
      <w:color w:val="0000FF"/>
      <w:u w:val="single"/>
    </w:rPr>
  </w:style>
  <w:style w:type="paragraph" w:customStyle="1" w:styleId="Standard">
    <w:name w:val="Standard"/>
    <w:rsid w:val="004B159E"/>
    <w:pPr>
      <w:suppressAutoHyphens/>
      <w:autoSpaceDN w:val="0"/>
      <w:spacing w:after="200" w:line="276" w:lineRule="auto"/>
      <w:textAlignment w:val="baseline"/>
    </w:pPr>
    <w:rPr>
      <w:kern w:val="3"/>
      <w:sz w:val="22"/>
      <w:szCs w:val="22"/>
      <w:lang w:eastAsia="zh-CN"/>
    </w:rPr>
  </w:style>
  <w:style w:type="paragraph" w:customStyle="1" w:styleId="Footnote">
    <w:name w:val="Footnote"/>
    <w:basedOn w:val="Standard"/>
    <w:rsid w:val="004B159E"/>
    <w:pPr>
      <w:widowControl w:val="0"/>
      <w:spacing w:after="0" w:line="240" w:lineRule="auto"/>
    </w:pPr>
    <w:rPr>
      <w:rFonts w:ascii="Times New Roman" w:eastAsia="Arial Unicode MS" w:hAnsi="Times New Roman"/>
      <w:sz w:val="20"/>
      <w:szCs w:val="20"/>
      <w:lang w:bidi="it-IT"/>
    </w:rPr>
  </w:style>
  <w:style w:type="character" w:customStyle="1" w:styleId="FootnoteSymbol">
    <w:name w:val="Footnote Symbol"/>
    <w:rsid w:val="004B159E"/>
    <w:rPr>
      <w:position w:val="0"/>
      <w:vertAlign w:val="superscript"/>
    </w:rPr>
  </w:style>
  <w:style w:type="character" w:styleId="Rimandonotaapidipagina">
    <w:name w:val="footnote reference"/>
    <w:rsid w:val="004B159E"/>
    <w:rPr>
      <w:position w:val="0"/>
      <w:vertAlign w:val="superscript"/>
    </w:rPr>
  </w:style>
  <w:style w:type="numbering" w:customStyle="1" w:styleId="WW8Num41">
    <w:name w:val="WW8Num41"/>
    <w:basedOn w:val="Nessunelenco"/>
    <w:rsid w:val="004B159E"/>
    <w:pPr>
      <w:numPr>
        <w:numId w:val="1"/>
      </w:numPr>
    </w:pPr>
  </w:style>
  <w:style w:type="paragraph" w:customStyle="1" w:styleId="Default">
    <w:name w:val="Default"/>
    <w:rsid w:val="000952DF"/>
    <w:pPr>
      <w:autoSpaceDE w:val="0"/>
      <w:autoSpaceDN w:val="0"/>
      <w:adjustRightInd w:val="0"/>
    </w:pPr>
    <w:rPr>
      <w:rFonts w:ascii="Times New Roman" w:eastAsia="SimSun" w:hAnsi="Times New Roman"/>
      <w:color w:val="000000"/>
      <w:sz w:val="24"/>
      <w:szCs w:val="24"/>
    </w:rPr>
  </w:style>
  <w:style w:type="paragraph" w:styleId="Testonotaapidipagina">
    <w:name w:val="footnote text"/>
    <w:basedOn w:val="Normale"/>
    <w:link w:val="TestonotaapidipaginaCarattere"/>
    <w:unhideWhenUsed/>
    <w:rsid w:val="00951823"/>
    <w:pPr>
      <w:spacing w:after="0" w:line="240" w:lineRule="auto"/>
    </w:pPr>
    <w:rPr>
      <w:sz w:val="20"/>
      <w:szCs w:val="20"/>
    </w:rPr>
  </w:style>
  <w:style w:type="character" w:customStyle="1" w:styleId="TestonotaapidipaginaCarattere">
    <w:name w:val="Testo nota a piè di pagina Carattere"/>
    <w:link w:val="Testonotaapidipagina"/>
    <w:rsid w:val="00951823"/>
    <w:rPr>
      <w:sz w:val="20"/>
      <w:szCs w:val="20"/>
    </w:rPr>
  </w:style>
  <w:style w:type="character" w:customStyle="1" w:styleId="Caratterenotaapidipagina">
    <w:name w:val="Carattere nota a piè di pagina"/>
    <w:rsid w:val="00BB32A3"/>
    <w:rPr>
      <w:vertAlign w:val="superscript"/>
    </w:rPr>
  </w:style>
  <w:style w:type="character" w:customStyle="1" w:styleId="Rimandonotaapidipagina12">
    <w:name w:val="Rimando nota a piè di pagina12"/>
    <w:rsid w:val="00BB32A3"/>
    <w:rPr>
      <w:vertAlign w:val="superscript"/>
    </w:rPr>
  </w:style>
  <w:style w:type="paragraph" w:customStyle="1" w:styleId="western">
    <w:name w:val="western"/>
    <w:basedOn w:val="Normale"/>
    <w:rsid w:val="00BB32A3"/>
    <w:pPr>
      <w:spacing w:before="280" w:after="0" w:line="240" w:lineRule="auto"/>
    </w:pPr>
    <w:rPr>
      <w:rFonts w:ascii="Times New Roman" w:eastAsia="Times New Roman" w:hAnsi="Times New Roman"/>
      <w:b/>
      <w:bCs/>
      <w:kern w:val="1"/>
      <w:sz w:val="24"/>
      <w:szCs w:val="24"/>
      <w:lang w:eastAsia="zh-CN"/>
    </w:rPr>
  </w:style>
  <w:style w:type="character" w:customStyle="1" w:styleId="provvrubrica">
    <w:name w:val="provv_rubrica"/>
    <w:basedOn w:val="Carpredefinitoparagrafo"/>
    <w:rsid w:val="0049533D"/>
  </w:style>
  <w:style w:type="paragraph" w:customStyle="1" w:styleId="ox-a44bb403bf-msonormal">
    <w:name w:val="ox-a44bb403bf-msonormal"/>
    <w:basedOn w:val="Normale"/>
    <w:rsid w:val="004D2603"/>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3Carattere">
    <w:name w:val="Titolo 3 Carattere"/>
    <w:link w:val="Titolo3"/>
    <w:uiPriority w:val="9"/>
    <w:rsid w:val="00D37786"/>
    <w:rPr>
      <w:rFonts w:ascii="Garamond" w:hAnsi="Garamond"/>
      <w:b/>
      <w:noProof/>
      <w:sz w:val="22"/>
      <w:lang w:eastAsia="en-US"/>
    </w:rPr>
  </w:style>
  <w:style w:type="character" w:styleId="Rimandocommento">
    <w:name w:val="annotation reference"/>
    <w:unhideWhenUsed/>
    <w:rsid w:val="007B63AF"/>
    <w:rPr>
      <w:sz w:val="16"/>
      <w:szCs w:val="16"/>
    </w:rPr>
  </w:style>
  <w:style w:type="paragraph" w:styleId="Testocommento">
    <w:name w:val="annotation text"/>
    <w:basedOn w:val="Normale"/>
    <w:link w:val="TestocommentoCarattere"/>
    <w:unhideWhenUsed/>
    <w:rsid w:val="007B63AF"/>
    <w:pPr>
      <w:spacing w:line="240" w:lineRule="auto"/>
    </w:pPr>
    <w:rPr>
      <w:sz w:val="20"/>
      <w:szCs w:val="20"/>
    </w:rPr>
  </w:style>
  <w:style w:type="character" w:customStyle="1" w:styleId="TestocommentoCarattere">
    <w:name w:val="Testo commento Carattere"/>
    <w:link w:val="Testocommento"/>
    <w:rsid w:val="007B63AF"/>
    <w:rPr>
      <w:sz w:val="20"/>
      <w:szCs w:val="20"/>
    </w:rPr>
  </w:style>
  <w:style w:type="paragraph" w:styleId="Soggettocommento">
    <w:name w:val="annotation subject"/>
    <w:basedOn w:val="Testocommento"/>
    <w:next w:val="Testocommento"/>
    <w:link w:val="SoggettocommentoCarattere"/>
    <w:unhideWhenUsed/>
    <w:rsid w:val="007B63AF"/>
    <w:rPr>
      <w:b/>
      <w:bCs/>
    </w:rPr>
  </w:style>
  <w:style w:type="character" w:customStyle="1" w:styleId="SoggettocommentoCarattere">
    <w:name w:val="Soggetto commento Carattere"/>
    <w:link w:val="Soggettocommento"/>
    <w:rsid w:val="007B63AF"/>
    <w:rPr>
      <w:b/>
      <w:bCs/>
      <w:sz w:val="20"/>
      <w:szCs w:val="20"/>
    </w:rPr>
  </w:style>
  <w:style w:type="character" w:customStyle="1" w:styleId="Carpredefinitoparagrafo1">
    <w:name w:val="Car. predefinito paragrafo1"/>
    <w:rsid w:val="00383C2D"/>
  </w:style>
  <w:style w:type="paragraph" w:styleId="Corpodeltesto">
    <w:name w:val="Body Text"/>
    <w:basedOn w:val="Normale"/>
    <w:link w:val="CorpodeltestoCarattere1"/>
    <w:rsid w:val="00F10C43"/>
    <w:pPr>
      <w:widowControl w:val="0"/>
      <w:spacing w:after="0" w:line="240" w:lineRule="auto"/>
      <w:ind w:left="116"/>
    </w:pPr>
    <w:rPr>
      <w:rFonts w:ascii="Times New Roman" w:eastAsia="Times New Roman" w:hAnsi="Times New Roman" w:cstheme="minorBidi"/>
      <w:lang w:val="en-US"/>
    </w:rPr>
  </w:style>
  <w:style w:type="character" w:customStyle="1" w:styleId="CorpodeltestoCarattere1">
    <w:name w:val="Corpo del testo Carattere1"/>
    <w:basedOn w:val="Carpredefinitoparagrafo"/>
    <w:link w:val="Corpodeltesto"/>
    <w:rsid w:val="00F10C43"/>
    <w:rPr>
      <w:rFonts w:ascii="Times New Roman" w:eastAsia="Times New Roman" w:hAnsi="Times New Roman" w:cstheme="minorBidi"/>
      <w:sz w:val="22"/>
      <w:szCs w:val="22"/>
      <w:lang w:val="en-US" w:eastAsia="en-US"/>
    </w:rPr>
  </w:style>
  <w:style w:type="paragraph" w:customStyle="1" w:styleId="Heading">
    <w:name w:val="Heading"/>
    <w:basedOn w:val="Standard"/>
    <w:next w:val="Textbody"/>
    <w:rsid w:val="007164AC"/>
    <w:pPr>
      <w:keepNext/>
      <w:spacing w:before="240" w:after="120"/>
    </w:pPr>
    <w:rPr>
      <w:rFonts w:ascii="Arial" w:eastAsia="Microsoft YaHei" w:hAnsi="Arial" w:cs="Mangal"/>
      <w:sz w:val="28"/>
      <w:szCs w:val="28"/>
    </w:rPr>
  </w:style>
  <w:style w:type="paragraph" w:customStyle="1" w:styleId="Textbody">
    <w:name w:val="Text body"/>
    <w:basedOn w:val="Standard"/>
    <w:rsid w:val="007164AC"/>
    <w:pPr>
      <w:spacing w:after="120"/>
    </w:pPr>
  </w:style>
  <w:style w:type="paragraph" w:styleId="Elenco">
    <w:name w:val="List"/>
    <w:basedOn w:val="Textbody"/>
    <w:rsid w:val="007164AC"/>
    <w:rPr>
      <w:rFonts w:cs="Mangal"/>
    </w:rPr>
  </w:style>
  <w:style w:type="paragraph" w:styleId="Didascalia">
    <w:name w:val="caption"/>
    <w:basedOn w:val="Standard"/>
    <w:rsid w:val="007164AC"/>
    <w:pPr>
      <w:suppressLineNumbers/>
      <w:spacing w:before="120" w:after="120"/>
    </w:pPr>
    <w:rPr>
      <w:rFonts w:cs="Mangal"/>
      <w:i/>
      <w:iCs/>
      <w:sz w:val="24"/>
      <w:szCs w:val="24"/>
    </w:rPr>
  </w:style>
  <w:style w:type="paragraph" w:customStyle="1" w:styleId="Index">
    <w:name w:val="Index"/>
    <w:basedOn w:val="Standard"/>
    <w:rsid w:val="007164AC"/>
    <w:pPr>
      <w:suppressLineNumbers/>
    </w:pPr>
    <w:rPr>
      <w:rFonts w:cs="Mangal"/>
    </w:rPr>
  </w:style>
  <w:style w:type="paragraph" w:customStyle="1" w:styleId="99TESTO">
    <w:name w:val="99 TESTO"/>
    <w:basedOn w:val="Standard"/>
    <w:rsid w:val="007164AC"/>
    <w:pPr>
      <w:spacing w:before="60" w:after="60"/>
      <w:jc w:val="both"/>
    </w:pPr>
    <w:rPr>
      <w:rFonts w:ascii="Times New Roman" w:hAnsi="Times New Roman"/>
      <w:bCs/>
      <w:sz w:val="24"/>
      <w:szCs w:val="24"/>
    </w:rPr>
  </w:style>
  <w:style w:type="paragraph" w:styleId="Rientrocorpodeltesto3">
    <w:name w:val="Body Text Indent 3"/>
    <w:basedOn w:val="Standard"/>
    <w:link w:val="Rientrocorpodeltesto3Carattere"/>
    <w:rsid w:val="007164AC"/>
    <w:pPr>
      <w:widowControl w:val="0"/>
      <w:spacing w:after="120" w:line="240" w:lineRule="auto"/>
      <w:ind w:left="283"/>
    </w:pPr>
    <w:rPr>
      <w:rFonts w:ascii="Times New Roman" w:eastAsia="Arial Unicode MS" w:hAnsi="Times New Roman"/>
      <w:sz w:val="16"/>
      <w:szCs w:val="16"/>
      <w:lang w:bidi="it-IT"/>
    </w:rPr>
  </w:style>
  <w:style w:type="character" w:customStyle="1" w:styleId="Rientrocorpodeltesto3Carattere">
    <w:name w:val="Rientro corpo del testo 3 Carattere"/>
    <w:basedOn w:val="Carpredefinitoparagrafo"/>
    <w:link w:val="Rientrocorpodeltesto3"/>
    <w:rsid w:val="007164AC"/>
    <w:rPr>
      <w:rFonts w:ascii="Times New Roman" w:eastAsia="Arial Unicode MS" w:hAnsi="Times New Roman"/>
      <w:kern w:val="3"/>
      <w:sz w:val="16"/>
      <w:szCs w:val="16"/>
      <w:lang w:eastAsia="zh-CN" w:bidi="it-IT"/>
    </w:rPr>
  </w:style>
  <w:style w:type="paragraph" w:customStyle="1" w:styleId="Rientrocorpodeltesto31">
    <w:name w:val="Rientro corpo del testo 31"/>
    <w:basedOn w:val="Standard"/>
    <w:rsid w:val="007164AC"/>
    <w:pPr>
      <w:spacing w:after="0" w:line="240" w:lineRule="atLeast"/>
      <w:ind w:left="180" w:hanging="180"/>
      <w:jc w:val="both"/>
    </w:pPr>
    <w:rPr>
      <w:rFonts w:ascii="Times New Roman" w:eastAsia="Times New Roman" w:hAnsi="Times New Roman"/>
      <w:sz w:val="24"/>
      <w:szCs w:val="24"/>
    </w:rPr>
  </w:style>
  <w:style w:type="paragraph" w:styleId="Corpodeltesto2">
    <w:name w:val="Body Text 2"/>
    <w:basedOn w:val="Standard"/>
    <w:link w:val="Corpodeltesto2Carattere"/>
    <w:rsid w:val="007164AC"/>
    <w:pPr>
      <w:widowControl w:val="0"/>
      <w:spacing w:after="120" w:line="480" w:lineRule="auto"/>
    </w:pPr>
    <w:rPr>
      <w:rFonts w:ascii="Times New Roman" w:eastAsia="Arial Unicode MS" w:hAnsi="Times New Roman"/>
      <w:sz w:val="24"/>
      <w:szCs w:val="24"/>
      <w:lang w:bidi="it-IT"/>
    </w:rPr>
  </w:style>
  <w:style w:type="character" w:customStyle="1" w:styleId="Corpodeltesto2Carattere">
    <w:name w:val="Corpo del testo 2 Carattere"/>
    <w:basedOn w:val="Carpredefinitoparagrafo"/>
    <w:link w:val="Corpodeltesto2"/>
    <w:rsid w:val="007164AC"/>
    <w:rPr>
      <w:rFonts w:ascii="Times New Roman" w:eastAsia="Arial Unicode MS" w:hAnsi="Times New Roman"/>
      <w:kern w:val="3"/>
      <w:sz w:val="24"/>
      <w:szCs w:val="24"/>
      <w:lang w:eastAsia="zh-CN" w:bidi="it-IT"/>
    </w:rPr>
  </w:style>
  <w:style w:type="paragraph" w:customStyle="1" w:styleId="TableContents">
    <w:name w:val="Table Contents"/>
    <w:basedOn w:val="Standard"/>
    <w:rsid w:val="007164AC"/>
    <w:pPr>
      <w:suppressLineNumbers/>
    </w:pPr>
  </w:style>
  <w:style w:type="paragraph" w:customStyle="1" w:styleId="TableHeading">
    <w:name w:val="Table Heading"/>
    <w:basedOn w:val="TableContents"/>
    <w:rsid w:val="007164AC"/>
    <w:pPr>
      <w:jc w:val="center"/>
    </w:pPr>
    <w:rPr>
      <w:b/>
      <w:bCs/>
    </w:rPr>
  </w:style>
  <w:style w:type="character" w:customStyle="1" w:styleId="WW8Num1z0">
    <w:name w:val="WW8Num1z0"/>
    <w:rsid w:val="007164AC"/>
    <w:rPr>
      <w:rFonts w:ascii="Times New Roman" w:hAnsi="Times New Roman" w:cs="Times New Roman"/>
      <w:b/>
      <w:bCs/>
    </w:rPr>
  </w:style>
  <w:style w:type="character" w:customStyle="1" w:styleId="WW8Num1z1">
    <w:name w:val="WW8Num1z1"/>
    <w:rsid w:val="007164AC"/>
  </w:style>
  <w:style w:type="character" w:customStyle="1" w:styleId="WW8Num1z2">
    <w:name w:val="WW8Num1z2"/>
    <w:rsid w:val="007164AC"/>
  </w:style>
  <w:style w:type="character" w:customStyle="1" w:styleId="WW8Num1z3">
    <w:name w:val="WW8Num1z3"/>
    <w:rsid w:val="007164AC"/>
  </w:style>
  <w:style w:type="character" w:customStyle="1" w:styleId="WW8Num1z4">
    <w:name w:val="WW8Num1z4"/>
    <w:rsid w:val="007164AC"/>
  </w:style>
  <w:style w:type="character" w:customStyle="1" w:styleId="WW8Num1z5">
    <w:name w:val="WW8Num1z5"/>
    <w:rsid w:val="007164AC"/>
  </w:style>
  <w:style w:type="character" w:customStyle="1" w:styleId="WW8Num1z6">
    <w:name w:val="WW8Num1z6"/>
    <w:rsid w:val="007164AC"/>
  </w:style>
  <w:style w:type="character" w:customStyle="1" w:styleId="WW8Num1z7">
    <w:name w:val="WW8Num1z7"/>
    <w:rsid w:val="007164AC"/>
  </w:style>
  <w:style w:type="character" w:customStyle="1" w:styleId="WW8Num1z8">
    <w:name w:val="WW8Num1z8"/>
    <w:rsid w:val="007164AC"/>
  </w:style>
  <w:style w:type="character" w:customStyle="1" w:styleId="WW8Num2z0">
    <w:name w:val="WW8Num2z0"/>
    <w:rsid w:val="007164AC"/>
    <w:rPr>
      <w:rFonts w:ascii="Times New Roman" w:hAnsi="Times New Roman" w:cs="Times New Roman"/>
    </w:rPr>
  </w:style>
  <w:style w:type="character" w:customStyle="1" w:styleId="WW8Num3z0">
    <w:name w:val="WW8Num3z0"/>
    <w:rsid w:val="007164AC"/>
    <w:rPr>
      <w:rFonts w:ascii="Symbol" w:hAnsi="Symbol" w:cs="Symbol"/>
    </w:rPr>
  </w:style>
  <w:style w:type="character" w:customStyle="1" w:styleId="WW8Num4z0">
    <w:name w:val="WW8Num4z0"/>
    <w:rsid w:val="007164AC"/>
    <w:rPr>
      <w:rFonts w:ascii="Times New Roman" w:hAnsi="Times New Roman" w:cs="Times New Roman"/>
      <w:shd w:val="clear" w:color="auto" w:fill="FFFF00"/>
    </w:rPr>
  </w:style>
  <w:style w:type="character" w:customStyle="1" w:styleId="WW8Num5z0">
    <w:name w:val="WW8Num5z0"/>
    <w:rsid w:val="007164AC"/>
    <w:rPr>
      <w:rFonts w:ascii="Symbol" w:hAnsi="Symbol" w:cs="Symbol"/>
      <w:lang w:val="en-US"/>
    </w:rPr>
  </w:style>
  <w:style w:type="character" w:customStyle="1" w:styleId="WW8Num6z0">
    <w:name w:val="WW8Num6z0"/>
    <w:rsid w:val="007164AC"/>
    <w:rPr>
      <w:rFonts w:ascii="Times New Roman" w:hAnsi="Times New Roman" w:cs="Times New Roman"/>
    </w:rPr>
  </w:style>
  <w:style w:type="character" w:customStyle="1" w:styleId="WW8Num6z1">
    <w:name w:val="WW8Num6z1"/>
    <w:rsid w:val="007164AC"/>
    <w:rPr>
      <w:rFonts w:ascii="Courier New" w:hAnsi="Courier New" w:cs="Courier New"/>
    </w:rPr>
  </w:style>
  <w:style w:type="character" w:customStyle="1" w:styleId="WW8Num6z2">
    <w:name w:val="WW8Num6z2"/>
    <w:rsid w:val="007164AC"/>
    <w:rPr>
      <w:rFonts w:ascii="Wingdings" w:hAnsi="Wingdings" w:cs="Wingdings"/>
    </w:rPr>
  </w:style>
  <w:style w:type="character" w:customStyle="1" w:styleId="WW8Num6z3">
    <w:name w:val="WW8Num6z3"/>
    <w:rsid w:val="007164AC"/>
    <w:rPr>
      <w:rFonts w:ascii="Symbol" w:hAnsi="Symbol" w:cs="Symbol"/>
    </w:rPr>
  </w:style>
  <w:style w:type="character" w:customStyle="1" w:styleId="WW8Num7z0">
    <w:name w:val="WW8Num7z0"/>
    <w:rsid w:val="007164AC"/>
    <w:rPr>
      <w:rFonts w:ascii="Symbol" w:hAnsi="Symbol" w:cs="Symbol"/>
    </w:rPr>
  </w:style>
  <w:style w:type="character" w:customStyle="1" w:styleId="WW8Num7z1">
    <w:name w:val="WW8Num7z1"/>
    <w:rsid w:val="007164AC"/>
    <w:rPr>
      <w:rFonts w:ascii="Courier New" w:hAnsi="Courier New" w:cs="Courier New"/>
    </w:rPr>
  </w:style>
  <w:style w:type="character" w:customStyle="1" w:styleId="WW8Num7z2">
    <w:name w:val="WW8Num7z2"/>
    <w:rsid w:val="007164AC"/>
    <w:rPr>
      <w:rFonts w:ascii="Wingdings" w:hAnsi="Wingdings" w:cs="Wingdings"/>
    </w:rPr>
  </w:style>
  <w:style w:type="character" w:customStyle="1" w:styleId="WW8Num8z0">
    <w:name w:val="WW8Num8z0"/>
    <w:rsid w:val="007164AC"/>
    <w:rPr>
      <w:rFonts w:ascii="Times New Roman" w:eastAsia="Times New Roman" w:hAnsi="Times New Roman" w:cs="Times New Roman"/>
    </w:rPr>
  </w:style>
  <w:style w:type="character" w:customStyle="1" w:styleId="WW8Num8z1">
    <w:name w:val="WW8Num8z1"/>
    <w:rsid w:val="007164AC"/>
    <w:rPr>
      <w:rFonts w:ascii="Symbol" w:hAnsi="Symbol" w:cs="Symbol"/>
    </w:rPr>
  </w:style>
  <w:style w:type="character" w:customStyle="1" w:styleId="WW8Num8z2">
    <w:name w:val="WW8Num8z2"/>
    <w:rsid w:val="007164AC"/>
    <w:rPr>
      <w:rFonts w:ascii="Wingdings" w:hAnsi="Wingdings" w:cs="Wingdings"/>
    </w:rPr>
  </w:style>
  <w:style w:type="character" w:customStyle="1" w:styleId="WW8Num8z4">
    <w:name w:val="WW8Num8z4"/>
    <w:rsid w:val="007164AC"/>
    <w:rPr>
      <w:rFonts w:ascii="Courier New" w:hAnsi="Courier New" w:cs="Courier New"/>
    </w:rPr>
  </w:style>
  <w:style w:type="character" w:customStyle="1" w:styleId="WW8Num9z0">
    <w:name w:val="WW8Num9z0"/>
    <w:rsid w:val="007164AC"/>
    <w:rPr>
      <w:rFonts w:ascii="Times New Roman" w:hAnsi="Times New Roman" w:cs="Times New Roman"/>
    </w:rPr>
  </w:style>
  <w:style w:type="character" w:customStyle="1" w:styleId="WW8Num9z1">
    <w:name w:val="WW8Num9z1"/>
    <w:rsid w:val="007164AC"/>
  </w:style>
  <w:style w:type="character" w:customStyle="1" w:styleId="WW8Num9z2">
    <w:name w:val="WW8Num9z2"/>
    <w:rsid w:val="007164AC"/>
  </w:style>
  <w:style w:type="character" w:customStyle="1" w:styleId="WW8Num9z3">
    <w:name w:val="WW8Num9z3"/>
    <w:rsid w:val="007164AC"/>
  </w:style>
  <w:style w:type="character" w:customStyle="1" w:styleId="WW8Num9z4">
    <w:name w:val="WW8Num9z4"/>
    <w:rsid w:val="007164AC"/>
  </w:style>
  <w:style w:type="character" w:customStyle="1" w:styleId="WW8Num9z5">
    <w:name w:val="WW8Num9z5"/>
    <w:rsid w:val="007164AC"/>
  </w:style>
  <w:style w:type="character" w:customStyle="1" w:styleId="WW8Num9z6">
    <w:name w:val="WW8Num9z6"/>
    <w:rsid w:val="007164AC"/>
  </w:style>
  <w:style w:type="character" w:customStyle="1" w:styleId="WW8Num9z7">
    <w:name w:val="WW8Num9z7"/>
    <w:rsid w:val="007164AC"/>
  </w:style>
  <w:style w:type="character" w:customStyle="1" w:styleId="WW8Num9z8">
    <w:name w:val="WW8Num9z8"/>
    <w:rsid w:val="007164AC"/>
  </w:style>
  <w:style w:type="character" w:customStyle="1" w:styleId="WW8Num10z0">
    <w:name w:val="WW8Num10z0"/>
    <w:rsid w:val="007164AC"/>
    <w:rPr>
      <w:rFonts w:ascii="Symbol" w:hAnsi="Symbol" w:cs="Symbol"/>
    </w:rPr>
  </w:style>
  <w:style w:type="character" w:customStyle="1" w:styleId="WW8Num10z1">
    <w:name w:val="WW8Num10z1"/>
    <w:rsid w:val="007164AC"/>
    <w:rPr>
      <w:rFonts w:ascii="Courier New" w:hAnsi="Courier New" w:cs="Courier New"/>
    </w:rPr>
  </w:style>
  <w:style w:type="character" w:customStyle="1" w:styleId="WW8Num10z2">
    <w:name w:val="WW8Num10z2"/>
    <w:rsid w:val="007164AC"/>
    <w:rPr>
      <w:rFonts w:ascii="Wingdings" w:hAnsi="Wingdings" w:cs="Wingdings"/>
    </w:rPr>
  </w:style>
  <w:style w:type="character" w:customStyle="1" w:styleId="WW8Num11z0">
    <w:name w:val="WW8Num11z0"/>
    <w:rsid w:val="007164AC"/>
    <w:rPr>
      <w:rFonts w:ascii="Symbol" w:hAnsi="Symbol" w:cs="Symbol"/>
    </w:rPr>
  </w:style>
  <w:style w:type="character" w:customStyle="1" w:styleId="WW8Num11z1">
    <w:name w:val="WW8Num11z1"/>
    <w:rsid w:val="007164AC"/>
    <w:rPr>
      <w:rFonts w:ascii="Courier New" w:hAnsi="Courier New" w:cs="Courier New"/>
    </w:rPr>
  </w:style>
  <w:style w:type="character" w:customStyle="1" w:styleId="WW8Num11z2">
    <w:name w:val="WW8Num11z2"/>
    <w:rsid w:val="007164AC"/>
    <w:rPr>
      <w:rFonts w:ascii="Wingdings" w:hAnsi="Wingdings" w:cs="Wingdings"/>
    </w:rPr>
  </w:style>
  <w:style w:type="character" w:customStyle="1" w:styleId="WW8Num12z0">
    <w:name w:val="WW8Num12z0"/>
    <w:rsid w:val="007164AC"/>
    <w:rPr>
      <w:rFonts w:ascii="Wingdings" w:hAnsi="Wingdings" w:cs="Wingdings"/>
    </w:rPr>
  </w:style>
  <w:style w:type="character" w:customStyle="1" w:styleId="WW8Num12z1">
    <w:name w:val="WW8Num12z1"/>
    <w:rsid w:val="007164AC"/>
    <w:rPr>
      <w:rFonts w:ascii="Courier New" w:hAnsi="Courier New" w:cs="Courier New"/>
    </w:rPr>
  </w:style>
  <w:style w:type="character" w:customStyle="1" w:styleId="WW8Num12z3">
    <w:name w:val="WW8Num12z3"/>
    <w:rsid w:val="007164AC"/>
    <w:rPr>
      <w:rFonts w:ascii="Symbol" w:hAnsi="Symbol" w:cs="Symbol"/>
    </w:rPr>
  </w:style>
  <w:style w:type="character" w:customStyle="1" w:styleId="WW8Num13z0">
    <w:name w:val="WW8Num13z0"/>
    <w:rsid w:val="007164AC"/>
    <w:rPr>
      <w:rFonts w:ascii="Symbol" w:hAnsi="Symbol" w:cs="Symbol"/>
      <w:sz w:val="22"/>
      <w:szCs w:val="22"/>
    </w:rPr>
  </w:style>
  <w:style w:type="character" w:customStyle="1" w:styleId="WW8Num13z1">
    <w:name w:val="WW8Num13z1"/>
    <w:rsid w:val="007164AC"/>
    <w:rPr>
      <w:rFonts w:ascii="Courier New" w:hAnsi="Courier New" w:cs="Courier New"/>
    </w:rPr>
  </w:style>
  <w:style w:type="character" w:customStyle="1" w:styleId="WW8Num13z2">
    <w:name w:val="WW8Num13z2"/>
    <w:rsid w:val="007164AC"/>
    <w:rPr>
      <w:rFonts w:ascii="Wingdings" w:hAnsi="Wingdings" w:cs="Wingdings"/>
    </w:rPr>
  </w:style>
  <w:style w:type="character" w:customStyle="1" w:styleId="WW8Num14z0">
    <w:name w:val="WW8Num14z0"/>
    <w:rsid w:val="007164AC"/>
    <w:rPr>
      <w:rFonts w:ascii="Times New Roman" w:hAnsi="Times New Roman" w:cs="Times New Roman"/>
    </w:rPr>
  </w:style>
  <w:style w:type="character" w:customStyle="1" w:styleId="WW8Num14z1">
    <w:name w:val="WW8Num14z1"/>
    <w:rsid w:val="007164AC"/>
    <w:rPr>
      <w:rFonts w:ascii="Courier New" w:hAnsi="Courier New" w:cs="Courier New"/>
    </w:rPr>
  </w:style>
  <w:style w:type="character" w:customStyle="1" w:styleId="WW8Num14z2">
    <w:name w:val="WW8Num14z2"/>
    <w:rsid w:val="007164AC"/>
    <w:rPr>
      <w:rFonts w:ascii="Wingdings" w:hAnsi="Wingdings" w:cs="Wingdings"/>
    </w:rPr>
  </w:style>
  <w:style w:type="character" w:customStyle="1" w:styleId="WW8Num14z3">
    <w:name w:val="WW8Num14z3"/>
    <w:rsid w:val="007164AC"/>
    <w:rPr>
      <w:rFonts w:ascii="Symbol" w:hAnsi="Symbol" w:cs="Symbol"/>
    </w:rPr>
  </w:style>
  <w:style w:type="character" w:customStyle="1" w:styleId="WW8Num15z0">
    <w:name w:val="WW8Num15z0"/>
    <w:rsid w:val="007164AC"/>
    <w:rPr>
      <w:rFonts w:ascii="Symbol" w:hAnsi="Symbol" w:cs="Symbol"/>
    </w:rPr>
  </w:style>
  <w:style w:type="character" w:customStyle="1" w:styleId="WW8Num15z1">
    <w:name w:val="WW8Num15z1"/>
    <w:rsid w:val="007164AC"/>
    <w:rPr>
      <w:rFonts w:ascii="Times New Roman" w:eastAsia="Arial Unicode MS" w:hAnsi="Times New Roman" w:cs="Times New Roman"/>
    </w:rPr>
  </w:style>
  <w:style w:type="character" w:customStyle="1" w:styleId="WW8Num15z2">
    <w:name w:val="WW8Num15z2"/>
    <w:rsid w:val="007164AC"/>
    <w:rPr>
      <w:rFonts w:ascii="Wingdings" w:hAnsi="Wingdings" w:cs="Wingdings"/>
    </w:rPr>
  </w:style>
  <w:style w:type="character" w:customStyle="1" w:styleId="WW8Num15z4">
    <w:name w:val="WW8Num15z4"/>
    <w:rsid w:val="007164AC"/>
    <w:rPr>
      <w:rFonts w:ascii="Courier New" w:hAnsi="Courier New" w:cs="Courier New"/>
    </w:rPr>
  </w:style>
  <w:style w:type="character" w:customStyle="1" w:styleId="WW8Num16z0">
    <w:name w:val="WW8Num16z0"/>
    <w:rsid w:val="007164AC"/>
    <w:rPr>
      <w:rFonts w:ascii="Times New Roman" w:hAnsi="Times New Roman" w:cs="Times New Roman"/>
    </w:rPr>
  </w:style>
  <w:style w:type="character" w:customStyle="1" w:styleId="WW8Num16z1">
    <w:name w:val="WW8Num16z1"/>
    <w:rsid w:val="007164AC"/>
    <w:rPr>
      <w:rFonts w:ascii="Courier New" w:hAnsi="Courier New" w:cs="Courier New"/>
    </w:rPr>
  </w:style>
  <w:style w:type="character" w:customStyle="1" w:styleId="WW8Num16z2">
    <w:name w:val="WW8Num16z2"/>
    <w:rsid w:val="007164AC"/>
    <w:rPr>
      <w:rFonts w:ascii="Wingdings" w:hAnsi="Wingdings" w:cs="Wingdings"/>
    </w:rPr>
  </w:style>
  <w:style w:type="character" w:customStyle="1" w:styleId="WW8Num16z3">
    <w:name w:val="WW8Num16z3"/>
    <w:rsid w:val="007164AC"/>
    <w:rPr>
      <w:rFonts w:ascii="Symbol" w:hAnsi="Symbol" w:cs="Symbol"/>
    </w:rPr>
  </w:style>
  <w:style w:type="character" w:customStyle="1" w:styleId="WW8Num17z0">
    <w:name w:val="WW8Num17z0"/>
    <w:rsid w:val="007164AC"/>
    <w:rPr>
      <w:rFonts w:ascii="Symbol" w:hAnsi="Symbol" w:cs="Symbol"/>
    </w:rPr>
  </w:style>
  <w:style w:type="character" w:customStyle="1" w:styleId="WW8Num17z1">
    <w:name w:val="WW8Num17z1"/>
    <w:rsid w:val="007164AC"/>
    <w:rPr>
      <w:rFonts w:ascii="Courier New" w:hAnsi="Courier New" w:cs="Courier New"/>
    </w:rPr>
  </w:style>
  <w:style w:type="character" w:customStyle="1" w:styleId="WW8Num17z2">
    <w:name w:val="WW8Num17z2"/>
    <w:rsid w:val="007164AC"/>
    <w:rPr>
      <w:rFonts w:ascii="Wingdings" w:hAnsi="Wingdings" w:cs="Wingdings"/>
    </w:rPr>
  </w:style>
  <w:style w:type="character" w:customStyle="1" w:styleId="WW8Num17z3">
    <w:name w:val="WW8Num17z3"/>
    <w:rsid w:val="007164AC"/>
    <w:rPr>
      <w:rFonts w:ascii="Symbol" w:hAnsi="Symbol" w:cs="Symbol"/>
    </w:rPr>
  </w:style>
  <w:style w:type="character" w:customStyle="1" w:styleId="WW8Num18z0">
    <w:name w:val="WW8Num18z0"/>
    <w:rsid w:val="007164AC"/>
    <w:rPr>
      <w:rFonts w:ascii="Symbol" w:hAnsi="Symbol" w:cs="Symbol"/>
    </w:rPr>
  </w:style>
  <w:style w:type="character" w:customStyle="1" w:styleId="WW8Num18z1">
    <w:name w:val="WW8Num18z1"/>
    <w:rsid w:val="007164AC"/>
    <w:rPr>
      <w:rFonts w:ascii="Courier New" w:hAnsi="Courier New" w:cs="Courier New"/>
    </w:rPr>
  </w:style>
  <w:style w:type="character" w:customStyle="1" w:styleId="WW8Num18z2">
    <w:name w:val="WW8Num18z2"/>
    <w:rsid w:val="007164AC"/>
    <w:rPr>
      <w:rFonts w:ascii="Wingdings" w:hAnsi="Wingdings" w:cs="Wingdings"/>
    </w:rPr>
  </w:style>
  <w:style w:type="character" w:customStyle="1" w:styleId="WW8Num18z3">
    <w:name w:val="WW8Num18z3"/>
    <w:rsid w:val="007164AC"/>
    <w:rPr>
      <w:rFonts w:ascii="Symbol" w:hAnsi="Symbol" w:cs="Symbol"/>
    </w:rPr>
  </w:style>
  <w:style w:type="character" w:customStyle="1" w:styleId="WW8Num19z0">
    <w:name w:val="WW8Num19z0"/>
    <w:rsid w:val="007164AC"/>
    <w:rPr>
      <w:rFonts w:ascii="Wingdings" w:hAnsi="Wingdings" w:cs="Wingdings"/>
    </w:rPr>
  </w:style>
  <w:style w:type="character" w:customStyle="1" w:styleId="WW8Num19z1">
    <w:name w:val="WW8Num19z1"/>
    <w:rsid w:val="007164AC"/>
    <w:rPr>
      <w:rFonts w:ascii="Courier New" w:hAnsi="Courier New" w:cs="Courier New"/>
    </w:rPr>
  </w:style>
  <w:style w:type="character" w:customStyle="1" w:styleId="WW8Num19z3">
    <w:name w:val="WW8Num19z3"/>
    <w:rsid w:val="007164AC"/>
    <w:rPr>
      <w:rFonts w:ascii="Symbol" w:hAnsi="Symbol" w:cs="Symbol"/>
    </w:rPr>
  </w:style>
  <w:style w:type="character" w:customStyle="1" w:styleId="WW8Num20z0">
    <w:name w:val="WW8Num20z0"/>
    <w:rsid w:val="007164AC"/>
    <w:rPr>
      <w:rFonts w:ascii="Times New Roman" w:eastAsia="Times New Roman" w:hAnsi="Times New Roman" w:cs="Times New Roman"/>
    </w:rPr>
  </w:style>
  <w:style w:type="character" w:customStyle="1" w:styleId="WW8Num20z1">
    <w:name w:val="WW8Num20z1"/>
    <w:rsid w:val="007164AC"/>
    <w:rPr>
      <w:rFonts w:ascii="Courier New" w:hAnsi="Courier New" w:cs="Courier New"/>
    </w:rPr>
  </w:style>
  <w:style w:type="character" w:customStyle="1" w:styleId="WW8Num20z2">
    <w:name w:val="WW8Num20z2"/>
    <w:rsid w:val="007164AC"/>
    <w:rPr>
      <w:rFonts w:ascii="Wingdings" w:hAnsi="Wingdings" w:cs="Wingdings"/>
    </w:rPr>
  </w:style>
  <w:style w:type="character" w:customStyle="1" w:styleId="WW8Num20z3">
    <w:name w:val="WW8Num20z3"/>
    <w:rsid w:val="007164AC"/>
    <w:rPr>
      <w:rFonts w:ascii="Symbol" w:hAnsi="Symbol" w:cs="Symbol"/>
    </w:rPr>
  </w:style>
  <w:style w:type="character" w:customStyle="1" w:styleId="WW8Num21z0">
    <w:name w:val="WW8Num21z0"/>
    <w:rsid w:val="007164AC"/>
    <w:rPr>
      <w:rFonts w:ascii="Symbol" w:eastAsia="Arial Unicode MS" w:hAnsi="Symbol" w:cs="Symbol"/>
      <w:kern w:val="3"/>
      <w:lang w:eastAsia="it-IT" w:bidi="it-IT"/>
    </w:rPr>
  </w:style>
  <w:style w:type="character" w:customStyle="1" w:styleId="WW8Num21z1">
    <w:name w:val="WW8Num21z1"/>
    <w:rsid w:val="007164AC"/>
    <w:rPr>
      <w:rFonts w:ascii="Courier New" w:hAnsi="Courier New" w:cs="Courier New"/>
    </w:rPr>
  </w:style>
  <w:style w:type="character" w:customStyle="1" w:styleId="WW8Num21z2">
    <w:name w:val="WW8Num21z2"/>
    <w:rsid w:val="007164AC"/>
    <w:rPr>
      <w:rFonts w:ascii="Wingdings" w:hAnsi="Wingdings" w:cs="Wingdings"/>
    </w:rPr>
  </w:style>
  <w:style w:type="character" w:customStyle="1" w:styleId="WW8Num22z0">
    <w:name w:val="WW8Num22z0"/>
    <w:rsid w:val="007164AC"/>
    <w:rPr>
      <w:rFonts w:ascii="Times New Roman" w:hAnsi="Times New Roman" w:cs="Times New Roman"/>
    </w:rPr>
  </w:style>
  <w:style w:type="character" w:customStyle="1" w:styleId="WW8Num22z1">
    <w:name w:val="WW8Num22z1"/>
    <w:rsid w:val="007164AC"/>
    <w:rPr>
      <w:rFonts w:ascii="Courier New" w:hAnsi="Courier New" w:cs="Courier New"/>
    </w:rPr>
  </w:style>
  <w:style w:type="character" w:customStyle="1" w:styleId="WW8Num22z2">
    <w:name w:val="WW8Num22z2"/>
    <w:rsid w:val="007164AC"/>
    <w:rPr>
      <w:rFonts w:ascii="Wingdings" w:hAnsi="Wingdings" w:cs="Wingdings"/>
    </w:rPr>
  </w:style>
  <w:style w:type="character" w:customStyle="1" w:styleId="WW8Num22z3">
    <w:name w:val="WW8Num22z3"/>
    <w:rsid w:val="007164AC"/>
    <w:rPr>
      <w:rFonts w:ascii="Symbol" w:hAnsi="Symbol" w:cs="Symbol"/>
    </w:rPr>
  </w:style>
  <w:style w:type="character" w:customStyle="1" w:styleId="WW8Num23z0">
    <w:name w:val="WW8Num23z0"/>
    <w:rsid w:val="007164AC"/>
    <w:rPr>
      <w:rFonts w:ascii="Times New Roman" w:eastAsia="Times New Roman" w:hAnsi="Times New Roman" w:cs="Times New Roman"/>
    </w:rPr>
  </w:style>
  <w:style w:type="character" w:customStyle="1" w:styleId="WW8Num23z1">
    <w:name w:val="WW8Num23z1"/>
    <w:rsid w:val="007164AC"/>
    <w:rPr>
      <w:rFonts w:ascii="Courier New" w:hAnsi="Courier New" w:cs="Courier New"/>
    </w:rPr>
  </w:style>
  <w:style w:type="character" w:customStyle="1" w:styleId="WW8Num23z2">
    <w:name w:val="WW8Num23z2"/>
    <w:rsid w:val="007164AC"/>
    <w:rPr>
      <w:rFonts w:ascii="Wingdings" w:hAnsi="Wingdings" w:cs="Wingdings"/>
    </w:rPr>
  </w:style>
  <w:style w:type="character" w:customStyle="1" w:styleId="WW8Num23z3">
    <w:name w:val="WW8Num23z3"/>
    <w:rsid w:val="007164AC"/>
    <w:rPr>
      <w:rFonts w:ascii="Symbol" w:hAnsi="Symbol" w:cs="Symbol"/>
    </w:rPr>
  </w:style>
  <w:style w:type="character" w:customStyle="1" w:styleId="WW8Num24z0">
    <w:name w:val="WW8Num24z0"/>
    <w:rsid w:val="007164AC"/>
    <w:rPr>
      <w:rFonts w:ascii="Symbol" w:hAnsi="Symbol" w:cs="Symbol"/>
    </w:rPr>
  </w:style>
  <w:style w:type="character" w:customStyle="1" w:styleId="WW8Num24z1">
    <w:name w:val="WW8Num24z1"/>
    <w:rsid w:val="007164AC"/>
    <w:rPr>
      <w:rFonts w:ascii="Courier New" w:hAnsi="Courier New" w:cs="Courier New"/>
    </w:rPr>
  </w:style>
  <w:style w:type="character" w:customStyle="1" w:styleId="WW8Num24z2">
    <w:name w:val="WW8Num24z2"/>
    <w:rsid w:val="007164AC"/>
    <w:rPr>
      <w:rFonts w:ascii="Wingdings" w:hAnsi="Wingdings" w:cs="Wingdings"/>
    </w:rPr>
  </w:style>
  <w:style w:type="character" w:customStyle="1" w:styleId="WW8Num25z0">
    <w:name w:val="WW8Num25z0"/>
    <w:rsid w:val="007164AC"/>
    <w:rPr>
      <w:rFonts w:ascii="Symbol" w:hAnsi="Symbol" w:cs="Symbol"/>
    </w:rPr>
  </w:style>
  <w:style w:type="character" w:customStyle="1" w:styleId="WW8Num25z1">
    <w:name w:val="WW8Num25z1"/>
    <w:rsid w:val="007164AC"/>
    <w:rPr>
      <w:rFonts w:ascii="Courier New" w:hAnsi="Courier New" w:cs="Courier New"/>
    </w:rPr>
  </w:style>
  <w:style w:type="character" w:customStyle="1" w:styleId="WW8Num25z2">
    <w:name w:val="WW8Num25z2"/>
    <w:rsid w:val="007164AC"/>
    <w:rPr>
      <w:rFonts w:ascii="Wingdings" w:hAnsi="Wingdings" w:cs="Wingdings"/>
    </w:rPr>
  </w:style>
  <w:style w:type="character" w:customStyle="1" w:styleId="WW8Num26z0">
    <w:name w:val="WW8Num26z0"/>
    <w:rsid w:val="007164AC"/>
  </w:style>
  <w:style w:type="character" w:customStyle="1" w:styleId="WW8Num26z1">
    <w:name w:val="WW8Num26z1"/>
    <w:rsid w:val="007164AC"/>
    <w:rPr>
      <w:rFonts w:ascii="Wingdings" w:hAnsi="Wingdings" w:cs="Wingdings"/>
    </w:rPr>
  </w:style>
  <w:style w:type="character" w:customStyle="1" w:styleId="WW8Num26z2">
    <w:name w:val="WW8Num26z2"/>
    <w:rsid w:val="007164AC"/>
    <w:rPr>
      <w:rFonts w:ascii="Times New Roman" w:hAnsi="Times New Roman" w:cs="Times New Roman"/>
      <w:b/>
    </w:rPr>
  </w:style>
  <w:style w:type="character" w:customStyle="1" w:styleId="WW8Num26z3">
    <w:name w:val="WW8Num26z3"/>
    <w:rsid w:val="007164AC"/>
  </w:style>
  <w:style w:type="character" w:customStyle="1" w:styleId="WW8Num26z4">
    <w:name w:val="WW8Num26z4"/>
    <w:rsid w:val="007164AC"/>
  </w:style>
  <w:style w:type="character" w:customStyle="1" w:styleId="WW8Num26z5">
    <w:name w:val="WW8Num26z5"/>
    <w:rsid w:val="007164AC"/>
  </w:style>
  <w:style w:type="character" w:customStyle="1" w:styleId="WW8Num26z6">
    <w:name w:val="WW8Num26z6"/>
    <w:rsid w:val="007164AC"/>
  </w:style>
  <w:style w:type="character" w:customStyle="1" w:styleId="WW8Num26z7">
    <w:name w:val="WW8Num26z7"/>
    <w:rsid w:val="007164AC"/>
  </w:style>
  <w:style w:type="character" w:customStyle="1" w:styleId="WW8Num26z8">
    <w:name w:val="WW8Num26z8"/>
    <w:rsid w:val="007164AC"/>
  </w:style>
  <w:style w:type="character" w:customStyle="1" w:styleId="WW8Num27z0">
    <w:name w:val="WW8Num27z0"/>
    <w:rsid w:val="007164AC"/>
    <w:rPr>
      <w:rFonts w:ascii="Symbol" w:hAnsi="Symbol" w:cs="Symbol"/>
    </w:rPr>
  </w:style>
  <w:style w:type="character" w:customStyle="1" w:styleId="WW8Num27z1">
    <w:name w:val="WW8Num27z1"/>
    <w:rsid w:val="007164AC"/>
    <w:rPr>
      <w:rFonts w:ascii="Courier New" w:hAnsi="Courier New" w:cs="Courier New"/>
    </w:rPr>
  </w:style>
  <w:style w:type="character" w:customStyle="1" w:styleId="WW8Num27z2">
    <w:name w:val="WW8Num27z2"/>
    <w:rsid w:val="007164AC"/>
    <w:rPr>
      <w:rFonts w:ascii="Wingdings" w:hAnsi="Wingdings" w:cs="Wingdings"/>
    </w:rPr>
  </w:style>
  <w:style w:type="character" w:customStyle="1" w:styleId="WW8Num28z0">
    <w:name w:val="WW8Num28z0"/>
    <w:rsid w:val="007164AC"/>
    <w:rPr>
      <w:rFonts w:ascii="Times New Roman" w:hAnsi="Times New Roman" w:cs="Times New Roman"/>
    </w:rPr>
  </w:style>
  <w:style w:type="character" w:customStyle="1" w:styleId="WW8Num28z1">
    <w:name w:val="WW8Num28z1"/>
    <w:rsid w:val="007164AC"/>
    <w:rPr>
      <w:rFonts w:ascii="Courier New" w:hAnsi="Courier New" w:cs="Courier New"/>
    </w:rPr>
  </w:style>
  <w:style w:type="character" w:customStyle="1" w:styleId="WW8Num28z2">
    <w:name w:val="WW8Num28z2"/>
    <w:rsid w:val="007164AC"/>
    <w:rPr>
      <w:rFonts w:ascii="Wingdings" w:hAnsi="Wingdings" w:cs="Wingdings"/>
    </w:rPr>
  </w:style>
  <w:style w:type="character" w:customStyle="1" w:styleId="WW8Num28z3">
    <w:name w:val="WW8Num28z3"/>
    <w:rsid w:val="007164AC"/>
    <w:rPr>
      <w:rFonts w:ascii="Symbol" w:hAnsi="Symbol" w:cs="Symbol"/>
    </w:rPr>
  </w:style>
  <w:style w:type="character" w:customStyle="1" w:styleId="WW8Num29z0">
    <w:name w:val="WW8Num29z0"/>
    <w:rsid w:val="007164AC"/>
  </w:style>
  <w:style w:type="character" w:customStyle="1" w:styleId="WW8Num30z0">
    <w:name w:val="WW8Num30z0"/>
    <w:rsid w:val="007164AC"/>
    <w:rPr>
      <w:rFonts w:ascii="Symbol" w:hAnsi="Symbol" w:cs="Symbol"/>
    </w:rPr>
  </w:style>
  <w:style w:type="character" w:customStyle="1" w:styleId="WW8Num30z1">
    <w:name w:val="WW8Num30z1"/>
    <w:rsid w:val="007164AC"/>
    <w:rPr>
      <w:rFonts w:ascii="Courier New" w:hAnsi="Courier New" w:cs="Courier New"/>
    </w:rPr>
  </w:style>
  <w:style w:type="character" w:customStyle="1" w:styleId="WW8Num30z2">
    <w:name w:val="WW8Num30z2"/>
    <w:rsid w:val="007164AC"/>
    <w:rPr>
      <w:rFonts w:ascii="Wingdings" w:hAnsi="Wingdings" w:cs="Wingdings"/>
    </w:rPr>
  </w:style>
  <w:style w:type="character" w:customStyle="1" w:styleId="WW8Num31z0">
    <w:name w:val="WW8Num31z0"/>
    <w:rsid w:val="007164AC"/>
    <w:rPr>
      <w:rFonts w:ascii="Symbol" w:hAnsi="Symbol" w:cs="Symbol"/>
    </w:rPr>
  </w:style>
  <w:style w:type="character" w:customStyle="1" w:styleId="WW8Num31z1">
    <w:name w:val="WW8Num31z1"/>
    <w:rsid w:val="007164AC"/>
    <w:rPr>
      <w:rFonts w:ascii="Courier New" w:hAnsi="Courier New" w:cs="Courier New"/>
    </w:rPr>
  </w:style>
  <w:style w:type="character" w:customStyle="1" w:styleId="WW8Num31z2">
    <w:name w:val="WW8Num31z2"/>
    <w:rsid w:val="007164AC"/>
    <w:rPr>
      <w:rFonts w:ascii="Wingdings" w:hAnsi="Wingdings" w:cs="Wingdings"/>
    </w:rPr>
  </w:style>
  <w:style w:type="character" w:customStyle="1" w:styleId="WW8Num32z0">
    <w:name w:val="WW8Num32z0"/>
    <w:rsid w:val="007164AC"/>
  </w:style>
  <w:style w:type="character" w:customStyle="1" w:styleId="WW8Num32z1">
    <w:name w:val="WW8Num32z1"/>
    <w:rsid w:val="007164AC"/>
    <w:rPr>
      <w:sz w:val="22"/>
      <w:szCs w:val="22"/>
    </w:rPr>
  </w:style>
  <w:style w:type="character" w:customStyle="1" w:styleId="WW8Num32z2">
    <w:name w:val="WW8Num32z2"/>
    <w:rsid w:val="007164AC"/>
  </w:style>
  <w:style w:type="character" w:customStyle="1" w:styleId="WW8Num32z3">
    <w:name w:val="WW8Num32z3"/>
    <w:rsid w:val="007164AC"/>
  </w:style>
  <w:style w:type="character" w:customStyle="1" w:styleId="WW8Num32z4">
    <w:name w:val="WW8Num32z4"/>
    <w:rsid w:val="007164AC"/>
  </w:style>
  <w:style w:type="character" w:customStyle="1" w:styleId="WW8Num32z5">
    <w:name w:val="WW8Num32z5"/>
    <w:rsid w:val="007164AC"/>
  </w:style>
  <w:style w:type="character" w:customStyle="1" w:styleId="WW8Num32z6">
    <w:name w:val="WW8Num32z6"/>
    <w:rsid w:val="007164AC"/>
  </w:style>
  <w:style w:type="character" w:customStyle="1" w:styleId="WW8Num32z7">
    <w:name w:val="WW8Num32z7"/>
    <w:rsid w:val="007164AC"/>
  </w:style>
  <w:style w:type="character" w:customStyle="1" w:styleId="WW8Num32z8">
    <w:name w:val="WW8Num32z8"/>
    <w:rsid w:val="007164AC"/>
  </w:style>
  <w:style w:type="character" w:customStyle="1" w:styleId="WW8Num33z0">
    <w:name w:val="WW8Num33z0"/>
    <w:rsid w:val="007164AC"/>
    <w:rPr>
      <w:rFonts w:ascii="Symbol" w:hAnsi="Symbol" w:cs="Symbol"/>
    </w:rPr>
  </w:style>
  <w:style w:type="character" w:customStyle="1" w:styleId="WW8Num33z1">
    <w:name w:val="WW8Num33z1"/>
    <w:rsid w:val="007164AC"/>
    <w:rPr>
      <w:rFonts w:ascii="Courier New" w:hAnsi="Courier New" w:cs="Courier New"/>
    </w:rPr>
  </w:style>
  <w:style w:type="character" w:customStyle="1" w:styleId="WW8Num33z2">
    <w:name w:val="WW8Num33z2"/>
    <w:rsid w:val="007164AC"/>
    <w:rPr>
      <w:rFonts w:ascii="Wingdings" w:hAnsi="Wingdings" w:cs="Wingdings"/>
    </w:rPr>
  </w:style>
  <w:style w:type="character" w:customStyle="1" w:styleId="WW8Num34z0">
    <w:name w:val="WW8Num34z0"/>
    <w:rsid w:val="007164AC"/>
    <w:rPr>
      <w:rFonts w:ascii="Symbol" w:hAnsi="Symbol" w:cs="Symbol"/>
    </w:rPr>
  </w:style>
  <w:style w:type="character" w:customStyle="1" w:styleId="WW8Num34z1">
    <w:name w:val="WW8Num34z1"/>
    <w:rsid w:val="007164AC"/>
    <w:rPr>
      <w:rFonts w:ascii="Courier New" w:hAnsi="Courier New" w:cs="Courier New"/>
    </w:rPr>
  </w:style>
  <w:style w:type="character" w:customStyle="1" w:styleId="WW8Num34z2">
    <w:name w:val="WW8Num34z2"/>
    <w:rsid w:val="007164AC"/>
    <w:rPr>
      <w:rFonts w:ascii="Wingdings" w:hAnsi="Wingdings" w:cs="Wingdings"/>
    </w:rPr>
  </w:style>
  <w:style w:type="character" w:customStyle="1" w:styleId="WW8Num34z3">
    <w:name w:val="WW8Num34z3"/>
    <w:rsid w:val="007164AC"/>
    <w:rPr>
      <w:rFonts w:ascii="Symbol" w:hAnsi="Symbol" w:cs="Symbol"/>
    </w:rPr>
  </w:style>
  <w:style w:type="character" w:customStyle="1" w:styleId="WW8Num35z0">
    <w:name w:val="WW8Num35z0"/>
    <w:rsid w:val="007164AC"/>
    <w:rPr>
      <w:rFonts w:ascii="Times New Roman" w:hAnsi="Times New Roman" w:cs="Times New Roman"/>
    </w:rPr>
  </w:style>
  <w:style w:type="character" w:customStyle="1" w:styleId="WW8Num35z1">
    <w:name w:val="WW8Num35z1"/>
    <w:rsid w:val="007164AC"/>
    <w:rPr>
      <w:rFonts w:ascii="Courier New" w:hAnsi="Courier New" w:cs="Courier New"/>
    </w:rPr>
  </w:style>
  <w:style w:type="character" w:customStyle="1" w:styleId="WW8Num35z2">
    <w:name w:val="WW8Num35z2"/>
    <w:rsid w:val="007164AC"/>
    <w:rPr>
      <w:rFonts w:ascii="Wingdings" w:hAnsi="Wingdings" w:cs="Wingdings"/>
    </w:rPr>
  </w:style>
  <w:style w:type="character" w:customStyle="1" w:styleId="WW8Num35z3">
    <w:name w:val="WW8Num35z3"/>
    <w:rsid w:val="007164AC"/>
    <w:rPr>
      <w:rFonts w:ascii="Symbol" w:hAnsi="Symbol" w:cs="Symbol"/>
    </w:rPr>
  </w:style>
  <w:style w:type="character" w:customStyle="1" w:styleId="WW8Num36z0">
    <w:name w:val="WW8Num36z0"/>
    <w:rsid w:val="007164AC"/>
  </w:style>
  <w:style w:type="character" w:customStyle="1" w:styleId="WW8Num36z1">
    <w:name w:val="WW8Num36z1"/>
    <w:rsid w:val="007164AC"/>
  </w:style>
  <w:style w:type="character" w:customStyle="1" w:styleId="WW8Num36z2">
    <w:name w:val="WW8Num36z2"/>
    <w:rsid w:val="007164AC"/>
  </w:style>
  <w:style w:type="character" w:customStyle="1" w:styleId="WW8Num36z3">
    <w:name w:val="WW8Num36z3"/>
    <w:rsid w:val="007164AC"/>
  </w:style>
  <w:style w:type="character" w:customStyle="1" w:styleId="WW8Num36z4">
    <w:name w:val="WW8Num36z4"/>
    <w:rsid w:val="007164AC"/>
  </w:style>
  <w:style w:type="character" w:customStyle="1" w:styleId="WW8Num36z5">
    <w:name w:val="WW8Num36z5"/>
    <w:rsid w:val="007164AC"/>
  </w:style>
  <w:style w:type="character" w:customStyle="1" w:styleId="WW8Num36z6">
    <w:name w:val="WW8Num36z6"/>
    <w:rsid w:val="007164AC"/>
  </w:style>
  <w:style w:type="character" w:customStyle="1" w:styleId="WW8Num36z7">
    <w:name w:val="WW8Num36z7"/>
    <w:rsid w:val="007164AC"/>
  </w:style>
  <w:style w:type="character" w:customStyle="1" w:styleId="WW8Num36z8">
    <w:name w:val="WW8Num36z8"/>
    <w:rsid w:val="007164AC"/>
  </w:style>
  <w:style w:type="character" w:customStyle="1" w:styleId="WW8Num37z0">
    <w:name w:val="WW8Num37z0"/>
    <w:rsid w:val="007164AC"/>
    <w:rPr>
      <w:rFonts w:ascii="Times New Roman" w:eastAsia="Arial Unicode MS" w:hAnsi="Times New Roman" w:cs="Times New Roman"/>
    </w:rPr>
  </w:style>
  <w:style w:type="character" w:customStyle="1" w:styleId="WW8Num37z1">
    <w:name w:val="WW8Num37z1"/>
    <w:rsid w:val="007164AC"/>
    <w:rPr>
      <w:rFonts w:ascii="Courier New" w:hAnsi="Courier New" w:cs="Courier New"/>
    </w:rPr>
  </w:style>
  <w:style w:type="character" w:customStyle="1" w:styleId="WW8Num37z2">
    <w:name w:val="WW8Num37z2"/>
    <w:rsid w:val="007164AC"/>
    <w:rPr>
      <w:rFonts w:ascii="Wingdings" w:hAnsi="Wingdings" w:cs="Wingdings"/>
    </w:rPr>
  </w:style>
  <w:style w:type="character" w:customStyle="1" w:styleId="WW8Num37z3">
    <w:name w:val="WW8Num37z3"/>
    <w:rsid w:val="007164AC"/>
    <w:rPr>
      <w:rFonts w:ascii="Symbol" w:hAnsi="Symbol" w:cs="Symbol"/>
    </w:rPr>
  </w:style>
  <w:style w:type="character" w:customStyle="1" w:styleId="WW8Num38z0">
    <w:name w:val="WW8Num38z0"/>
    <w:rsid w:val="007164AC"/>
    <w:rPr>
      <w:rFonts w:ascii="Symbol" w:hAnsi="Symbol" w:cs="Symbol"/>
    </w:rPr>
  </w:style>
  <w:style w:type="character" w:customStyle="1" w:styleId="WW8Num38z1">
    <w:name w:val="WW8Num38z1"/>
    <w:rsid w:val="007164AC"/>
    <w:rPr>
      <w:rFonts w:ascii="Courier New" w:hAnsi="Courier New" w:cs="Courier New"/>
    </w:rPr>
  </w:style>
  <w:style w:type="character" w:customStyle="1" w:styleId="WW8Num38z2">
    <w:name w:val="WW8Num38z2"/>
    <w:rsid w:val="007164AC"/>
    <w:rPr>
      <w:rFonts w:ascii="Wingdings" w:hAnsi="Wingdings" w:cs="Wingdings"/>
    </w:rPr>
  </w:style>
  <w:style w:type="character" w:customStyle="1" w:styleId="WW8Num39z0">
    <w:name w:val="WW8Num39z0"/>
    <w:rsid w:val="007164AC"/>
    <w:rPr>
      <w:rFonts w:ascii="Symbol" w:hAnsi="Symbol" w:cs="Symbol"/>
    </w:rPr>
  </w:style>
  <w:style w:type="character" w:customStyle="1" w:styleId="WW8Num39z1">
    <w:name w:val="WW8Num39z1"/>
    <w:rsid w:val="007164AC"/>
    <w:rPr>
      <w:rFonts w:ascii="Courier New" w:hAnsi="Courier New" w:cs="Courier New"/>
    </w:rPr>
  </w:style>
  <w:style w:type="character" w:customStyle="1" w:styleId="WW8Num39z2">
    <w:name w:val="WW8Num39z2"/>
    <w:rsid w:val="007164AC"/>
    <w:rPr>
      <w:rFonts w:ascii="Wingdings" w:hAnsi="Wingdings" w:cs="Wingdings"/>
    </w:rPr>
  </w:style>
  <w:style w:type="character" w:customStyle="1" w:styleId="WW8Num40z0">
    <w:name w:val="WW8Num40z0"/>
    <w:rsid w:val="007164AC"/>
  </w:style>
  <w:style w:type="character" w:customStyle="1" w:styleId="WW8Num40z1">
    <w:name w:val="WW8Num40z1"/>
    <w:rsid w:val="007164AC"/>
  </w:style>
  <w:style w:type="character" w:customStyle="1" w:styleId="WW8Num40z2">
    <w:name w:val="WW8Num40z2"/>
    <w:rsid w:val="007164AC"/>
  </w:style>
  <w:style w:type="character" w:customStyle="1" w:styleId="WW8Num40z3">
    <w:name w:val="WW8Num40z3"/>
    <w:rsid w:val="007164AC"/>
  </w:style>
  <w:style w:type="character" w:customStyle="1" w:styleId="WW8Num40z4">
    <w:name w:val="WW8Num40z4"/>
    <w:rsid w:val="007164AC"/>
  </w:style>
  <w:style w:type="character" w:customStyle="1" w:styleId="WW8Num40z5">
    <w:name w:val="WW8Num40z5"/>
    <w:rsid w:val="007164AC"/>
  </w:style>
  <w:style w:type="character" w:customStyle="1" w:styleId="WW8Num40z6">
    <w:name w:val="WW8Num40z6"/>
    <w:rsid w:val="007164AC"/>
  </w:style>
  <w:style w:type="character" w:customStyle="1" w:styleId="WW8Num40z7">
    <w:name w:val="WW8Num40z7"/>
    <w:rsid w:val="007164AC"/>
  </w:style>
  <w:style w:type="character" w:customStyle="1" w:styleId="WW8Num40z8">
    <w:name w:val="WW8Num40z8"/>
    <w:rsid w:val="007164AC"/>
  </w:style>
  <w:style w:type="character" w:customStyle="1" w:styleId="WW8Num41z0">
    <w:name w:val="WW8Num41z0"/>
    <w:rsid w:val="007164AC"/>
    <w:rPr>
      <w:rFonts w:ascii="Symbol" w:hAnsi="Symbol" w:cs="Symbol"/>
      <w:lang w:val="en-GB"/>
    </w:rPr>
  </w:style>
  <w:style w:type="character" w:customStyle="1" w:styleId="WW8Num41z1">
    <w:name w:val="WW8Num41z1"/>
    <w:rsid w:val="007164AC"/>
    <w:rPr>
      <w:rFonts w:ascii="Wingdings" w:hAnsi="Wingdings" w:cs="Wingdings"/>
    </w:rPr>
  </w:style>
  <w:style w:type="character" w:customStyle="1" w:styleId="WW8Num41z4">
    <w:name w:val="WW8Num41z4"/>
    <w:rsid w:val="007164AC"/>
    <w:rPr>
      <w:rFonts w:ascii="Courier New" w:hAnsi="Courier New" w:cs="Courier New"/>
    </w:rPr>
  </w:style>
  <w:style w:type="character" w:customStyle="1" w:styleId="WW8Num42z0">
    <w:name w:val="WW8Num42z0"/>
    <w:rsid w:val="007164AC"/>
    <w:rPr>
      <w:rFonts w:ascii="Wingdings" w:hAnsi="Wingdings" w:cs="Wingdings"/>
    </w:rPr>
  </w:style>
  <w:style w:type="character" w:customStyle="1" w:styleId="WW8Num42z1">
    <w:name w:val="WW8Num42z1"/>
    <w:rsid w:val="007164AC"/>
    <w:rPr>
      <w:rFonts w:ascii="Courier New" w:hAnsi="Courier New" w:cs="Courier New"/>
    </w:rPr>
  </w:style>
  <w:style w:type="character" w:customStyle="1" w:styleId="WW8Num42z3">
    <w:name w:val="WW8Num42z3"/>
    <w:rsid w:val="007164AC"/>
    <w:rPr>
      <w:rFonts w:ascii="Symbol" w:hAnsi="Symbol" w:cs="Symbol"/>
    </w:rPr>
  </w:style>
  <w:style w:type="character" w:customStyle="1" w:styleId="WW8Num43z0">
    <w:name w:val="WW8Num43z0"/>
    <w:rsid w:val="007164AC"/>
    <w:rPr>
      <w:rFonts w:ascii="Symbol" w:hAnsi="Symbol" w:cs="Symbol"/>
    </w:rPr>
  </w:style>
  <w:style w:type="character" w:customStyle="1" w:styleId="WW8Num43z1">
    <w:name w:val="WW8Num43z1"/>
    <w:rsid w:val="007164AC"/>
    <w:rPr>
      <w:rFonts w:ascii="Courier New" w:hAnsi="Courier New" w:cs="Courier New"/>
    </w:rPr>
  </w:style>
  <w:style w:type="character" w:customStyle="1" w:styleId="WW8Num43z2">
    <w:name w:val="WW8Num43z2"/>
    <w:rsid w:val="007164AC"/>
    <w:rPr>
      <w:rFonts w:ascii="Wingdings" w:hAnsi="Wingdings" w:cs="Wingdings"/>
    </w:rPr>
  </w:style>
  <w:style w:type="character" w:customStyle="1" w:styleId="Footnoteanchor">
    <w:name w:val="Footnote anchor"/>
    <w:rsid w:val="007164AC"/>
    <w:rPr>
      <w:position w:val="0"/>
      <w:vertAlign w:val="superscript"/>
    </w:rPr>
  </w:style>
  <w:style w:type="character" w:customStyle="1" w:styleId="BulletSymbols">
    <w:name w:val="Bullet Symbols"/>
    <w:rsid w:val="007164AC"/>
    <w:rPr>
      <w:rFonts w:ascii="OpenSymbol" w:eastAsia="OpenSymbol" w:hAnsi="OpenSymbol" w:cs="OpenSymbol"/>
    </w:rPr>
  </w:style>
  <w:style w:type="character" w:customStyle="1" w:styleId="StrongEmphasis">
    <w:name w:val="Strong Emphasis"/>
    <w:rsid w:val="007164AC"/>
    <w:rPr>
      <w:b/>
      <w:bCs/>
    </w:rPr>
  </w:style>
  <w:style w:type="character" w:customStyle="1" w:styleId="TestonotaapidipaginaCarattere1">
    <w:name w:val="Testo nota a piè di pagina Carattere1"/>
    <w:uiPriority w:val="99"/>
    <w:semiHidden/>
    <w:rsid w:val="007164AC"/>
    <w:rPr>
      <w:kern w:val="3"/>
      <w:szCs w:val="18"/>
      <w:lang w:eastAsia="zh-CN" w:bidi="hi-IN"/>
    </w:rPr>
  </w:style>
  <w:style w:type="character" w:customStyle="1" w:styleId="provvnumcomma">
    <w:name w:val="provv_numcomma"/>
    <w:rsid w:val="007164AC"/>
  </w:style>
  <w:style w:type="character" w:customStyle="1" w:styleId="CorpotestoCarattere1">
    <w:name w:val="Corpo testo Carattere1"/>
    <w:rsid w:val="007164AC"/>
    <w:rPr>
      <w:rFonts w:eastAsia="Times New Roman" w:cs="Times New Roman"/>
      <w:sz w:val="24"/>
      <w:szCs w:val="24"/>
    </w:rPr>
  </w:style>
  <w:style w:type="table" w:styleId="Grigliatabella">
    <w:name w:val="Table Grid"/>
    <w:basedOn w:val="Tabellanormale"/>
    <w:uiPriority w:val="59"/>
    <w:rsid w:val="007164AC"/>
    <w:rPr>
      <w:rFonts w:ascii="Times New Roman" w:eastAsia="SimSun" w:hAnsi="Times New Roman"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epredefinito">
    <w:name w:val="Stile predefinito"/>
    <w:rsid w:val="007164AC"/>
    <w:pPr>
      <w:suppressAutoHyphens/>
      <w:spacing w:line="100" w:lineRule="atLeast"/>
      <w:textAlignment w:val="baseline"/>
    </w:pPr>
    <w:rPr>
      <w:rFonts w:eastAsia="SimSun" w:cs="Calibri"/>
      <w:color w:val="000000"/>
      <w:sz w:val="24"/>
      <w:szCs w:val="24"/>
    </w:rPr>
  </w:style>
  <w:style w:type="character" w:customStyle="1" w:styleId="TestocommentoCarattere1">
    <w:name w:val="Testo commento Carattere1"/>
    <w:rsid w:val="007164AC"/>
    <w:rPr>
      <w:rFonts w:ascii="Calibri" w:eastAsia="Calibri" w:hAnsi="Calibri" w:cs="Times New Roman"/>
      <w:kern w:val="3"/>
      <w:lang w:eastAsia="zh-CN"/>
    </w:rPr>
  </w:style>
  <w:style w:type="paragraph" w:styleId="Titolo">
    <w:name w:val="Title"/>
    <w:basedOn w:val="Standard"/>
    <w:next w:val="Normale"/>
    <w:link w:val="TitoloCarattere"/>
    <w:uiPriority w:val="10"/>
    <w:qFormat/>
    <w:rsid w:val="007164AC"/>
    <w:pPr>
      <w:jc w:val="both"/>
    </w:pPr>
    <w:rPr>
      <w:rFonts w:ascii="Calibri Light" w:hAnsi="Calibri Light"/>
      <w:b/>
      <w:sz w:val="24"/>
    </w:rPr>
  </w:style>
  <w:style w:type="character" w:customStyle="1" w:styleId="TitoloCarattere">
    <w:name w:val="Titolo Carattere"/>
    <w:basedOn w:val="Carpredefinitoparagrafo"/>
    <w:link w:val="Titolo"/>
    <w:uiPriority w:val="10"/>
    <w:rsid w:val="007164AC"/>
    <w:rPr>
      <w:rFonts w:ascii="Calibri Light" w:hAnsi="Calibri Light"/>
      <w:b/>
      <w:kern w:val="3"/>
      <w:sz w:val="24"/>
      <w:szCs w:val="22"/>
      <w:lang w:eastAsia="zh-CN"/>
    </w:rPr>
  </w:style>
  <w:style w:type="character" w:styleId="Enfasigrassetto">
    <w:name w:val="Strong"/>
    <w:uiPriority w:val="22"/>
    <w:qFormat/>
    <w:rsid w:val="007164AC"/>
    <w:rPr>
      <w:rFonts w:cs="Times New Roman"/>
      <w:b/>
    </w:rPr>
  </w:style>
  <w:style w:type="character" w:styleId="Enfasicorsivo">
    <w:name w:val="Emphasis"/>
    <w:uiPriority w:val="20"/>
    <w:qFormat/>
    <w:rsid w:val="007164AC"/>
    <w:rPr>
      <w:i/>
      <w:iCs/>
    </w:rPr>
  </w:style>
  <w:style w:type="paragraph" w:customStyle="1" w:styleId="Corpotesto1">
    <w:name w:val="Corpo testo1"/>
    <w:aliases w:val="Table Text bold,Table Text"/>
    <w:basedOn w:val="Normale"/>
    <w:rsid w:val="007164AC"/>
    <w:pPr>
      <w:spacing w:after="0" w:line="240" w:lineRule="auto"/>
    </w:pPr>
    <w:rPr>
      <w:rFonts w:ascii="Times New Roman" w:hAnsi="Times New Roman"/>
      <w:sz w:val="24"/>
      <w:szCs w:val="24"/>
      <w:lang w:eastAsia="it-IT"/>
    </w:rPr>
  </w:style>
  <w:style w:type="paragraph" w:customStyle="1" w:styleId="Corpodeltesto21">
    <w:name w:val="Corpo del testo 21"/>
    <w:basedOn w:val="Normale"/>
    <w:rsid w:val="007164AC"/>
    <w:pPr>
      <w:suppressAutoHyphens/>
      <w:spacing w:after="0" w:line="240" w:lineRule="auto"/>
    </w:pPr>
    <w:rPr>
      <w:rFonts w:ascii="Times-Roman" w:eastAsia="Times New Roman" w:hAnsi="Times-Roman" w:cs="Times-Roman"/>
      <w:color w:val="000000"/>
      <w:sz w:val="24"/>
      <w:szCs w:val="24"/>
      <w:lang w:eastAsia="ar-SA"/>
    </w:rPr>
  </w:style>
  <w:style w:type="character" w:customStyle="1" w:styleId="Rimandocommento4">
    <w:name w:val="Rimando commento4"/>
    <w:rsid w:val="007164AC"/>
    <w:rPr>
      <w:sz w:val="16"/>
      <w:szCs w:val="16"/>
    </w:rPr>
  </w:style>
  <w:style w:type="character" w:customStyle="1" w:styleId="Caratteredellanota">
    <w:name w:val="Carattere della nota"/>
    <w:rsid w:val="007164AC"/>
    <w:rPr>
      <w:vertAlign w:val="superscript"/>
    </w:rPr>
  </w:style>
  <w:style w:type="paragraph" w:customStyle="1" w:styleId="provvr0">
    <w:name w:val="provv_r0"/>
    <w:basedOn w:val="Normale"/>
    <w:rsid w:val="007164AC"/>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enzionenonrisolta2">
    <w:name w:val="Menzione non risolta2"/>
    <w:uiPriority w:val="99"/>
    <w:semiHidden/>
    <w:unhideWhenUsed/>
    <w:rsid w:val="007164AC"/>
    <w:rPr>
      <w:color w:val="808080"/>
      <w:shd w:val="clear" w:color="auto" w:fill="E6E6E6"/>
    </w:rPr>
  </w:style>
  <w:style w:type="paragraph" w:styleId="Nessunaspaziatura">
    <w:name w:val="No Spacing"/>
    <w:uiPriority w:val="1"/>
    <w:rsid w:val="007164AC"/>
    <w:pPr>
      <w:jc w:val="both"/>
    </w:pPr>
    <w:rPr>
      <w:rFonts w:eastAsia="Times New Roman"/>
      <w:sz w:val="22"/>
      <w:szCs w:val="22"/>
      <w:lang w:eastAsia="en-US"/>
    </w:rPr>
  </w:style>
  <w:style w:type="numbering" w:customStyle="1" w:styleId="WWNum39">
    <w:name w:val="WWNum39"/>
    <w:basedOn w:val="Nessunelenco"/>
    <w:rsid w:val="007164AC"/>
    <w:pPr>
      <w:numPr>
        <w:numId w:val="44"/>
      </w:numPr>
    </w:pPr>
  </w:style>
  <w:style w:type="numbering" w:customStyle="1" w:styleId="WWNum38">
    <w:name w:val="WWNum38"/>
    <w:basedOn w:val="Nessunelenco"/>
    <w:rsid w:val="007164AC"/>
    <w:pPr>
      <w:numPr>
        <w:numId w:val="45"/>
      </w:numPr>
    </w:pPr>
  </w:style>
  <w:style w:type="numbering" w:customStyle="1" w:styleId="WWNum11">
    <w:name w:val="WWNum11"/>
    <w:basedOn w:val="Nessunelenco"/>
    <w:rsid w:val="007164AC"/>
    <w:pPr>
      <w:numPr>
        <w:numId w:val="46"/>
      </w:numPr>
    </w:pPr>
  </w:style>
  <w:style w:type="paragraph" w:styleId="Sottotitolo">
    <w:name w:val="Subtitle"/>
    <w:basedOn w:val="Normale"/>
    <w:next w:val="Normale"/>
    <w:link w:val="SottotitoloCarattere"/>
    <w:uiPriority w:val="11"/>
    <w:qFormat/>
    <w:rsid w:val="007164AC"/>
    <w:pPr>
      <w:widowControl w:val="0"/>
      <w:suppressAutoHyphens/>
      <w:autoSpaceDN w:val="0"/>
      <w:spacing w:after="60" w:line="240" w:lineRule="auto"/>
      <w:jc w:val="center"/>
      <w:textAlignment w:val="baseline"/>
      <w:outlineLvl w:val="1"/>
    </w:pPr>
    <w:rPr>
      <w:rFonts w:ascii="Calibri Light" w:eastAsia="Times New Roman" w:hAnsi="Calibri Light" w:cs="Mangal"/>
      <w:kern w:val="3"/>
      <w:sz w:val="24"/>
      <w:szCs w:val="21"/>
      <w:lang w:eastAsia="zh-CN" w:bidi="hi-IN"/>
    </w:rPr>
  </w:style>
  <w:style w:type="character" w:customStyle="1" w:styleId="SottotitoloCarattere">
    <w:name w:val="Sottotitolo Carattere"/>
    <w:basedOn w:val="Carpredefinitoparagrafo"/>
    <w:link w:val="Sottotitolo"/>
    <w:uiPriority w:val="11"/>
    <w:rsid w:val="007164AC"/>
    <w:rPr>
      <w:rFonts w:ascii="Calibri Light" w:eastAsia="Times New Roman" w:hAnsi="Calibri Light" w:cs="Mangal"/>
      <w:kern w:val="3"/>
      <w:sz w:val="24"/>
      <w:szCs w:val="21"/>
      <w:lang w:eastAsia="zh-CN" w:bidi="hi-IN"/>
    </w:rPr>
  </w:style>
  <w:style w:type="numbering" w:customStyle="1" w:styleId="WW8Num1">
    <w:name w:val="WW8Num1"/>
    <w:basedOn w:val="Nessunelenco"/>
    <w:rsid w:val="007164AC"/>
    <w:pPr>
      <w:numPr>
        <w:numId w:val="2"/>
      </w:numPr>
    </w:pPr>
  </w:style>
  <w:style w:type="numbering" w:customStyle="1" w:styleId="WW8Num2">
    <w:name w:val="WW8Num2"/>
    <w:basedOn w:val="Nessunelenco"/>
    <w:rsid w:val="007164AC"/>
    <w:pPr>
      <w:numPr>
        <w:numId w:val="3"/>
      </w:numPr>
    </w:pPr>
  </w:style>
  <w:style w:type="numbering" w:customStyle="1" w:styleId="WW8Num3">
    <w:name w:val="WW8Num3"/>
    <w:basedOn w:val="Nessunelenco"/>
    <w:rsid w:val="007164AC"/>
    <w:pPr>
      <w:numPr>
        <w:numId w:val="4"/>
      </w:numPr>
    </w:pPr>
  </w:style>
  <w:style w:type="numbering" w:customStyle="1" w:styleId="WW8Num4">
    <w:name w:val="WW8Num4"/>
    <w:basedOn w:val="Nessunelenco"/>
    <w:rsid w:val="007164AC"/>
    <w:pPr>
      <w:numPr>
        <w:numId w:val="5"/>
      </w:numPr>
    </w:pPr>
  </w:style>
  <w:style w:type="numbering" w:customStyle="1" w:styleId="WW8Num5">
    <w:name w:val="WW8Num5"/>
    <w:basedOn w:val="Nessunelenco"/>
    <w:rsid w:val="007164AC"/>
    <w:pPr>
      <w:numPr>
        <w:numId w:val="6"/>
      </w:numPr>
    </w:pPr>
  </w:style>
  <w:style w:type="numbering" w:customStyle="1" w:styleId="WW8Num6">
    <w:name w:val="WW8Num6"/>
    <w:basedOn w:val="Nessunelenco"/>
    <w:rsid w:val="007164AC"/>
    <w:pPr>
      <w:numPr>
        <w:numId w:val="7"/>
      </w:numPr>
    </w:pPr>
  </w:style>
  <w:style w:type="numbering" w:customStyle="1" w:styleId="WW8Num7">
    <w:name w:val="WW8Num7"/>
    <w:basedOn w:val="Nessunelenco"/>
    <w:rsid w:val="007164AC"/>
    <w:pPr>
      <w:numPr>
        <w:numId w:val="8"/>
      </w:numPr>
    </w:pPr>
  </w:style>
  <w:style w:type="numbering" w:customStyle="1" w:styleId="WW8Num8">
    <w:name w:val="WW8Num8"/>
    <w:basedOn w:val="Nessunelenco"/>
    <w:rsid w:val="007164AC"/>
    <w:pPr>
      <w:numPr>
        <w:numId w:val="9"/>
      </w:numPr>
    </w:pPr>
  </w:style>
  <w:style w:type="numbering" w:customStyle="1" w:styleId="WW8Num9">
    <w:name w:val="WW8Num9"/>
    <w:basedOn w:val="Nessunelenco"/>
    <w:rsid w:val="007164AC"/>
    <w:pPr>
      <w:numPr>
        <w:numId w:val="10"/>
      </w:numPr>
    </w:pPr>
  </w:style>
  <w:style w:type="numbering" w:customStyle="1" w:styleId="WW8Num10">
    <w:name w:val="WW8Num10"/>
    <w:basedOn w:val="Nessunelenco"/>
    <w:rsid w:val="007164AC"/>
    <w:pPr>
      <w:numPr>
        <w:numId w:val="11"/>
      </w:numPr>
    </w:pPr>
  </w:style>
  <w:style w:type="numbering" w:customStyle="1" w:styleId="WW8Num11">
    <w:name w:val="WW8Num11"/>
    <w:basedOn w:val="Nessunelenco"/>
    <w:rsid w:val="007164AC"/>
    <w:pPr>
      <w:numPr>
        <w:numId w:val="12"/>
      </w:numPr>
    </w:pPr>
  </w:style>
  <w:style w:type="numbering" w:customStyle="1" w:styleId="WW8Num12">
    <w:name w:val="WW8Num12"/>
    <w:basedOn w:val="Nessunelenco"/>
    <w:rsid w:val="007164AC"/>
    <w:pPr>
      <w:numPr>
        <w:numId w:val="13"/>
      </w:numPr>
    </w:pPr>
  </w:style>
  <w:style w:type="numbering" w:customStyle="1" w:styleId="WW8Num13">
    <w:name w:val="WW8Num13"/>
    <w:basedOn w:val="Nessunelenco"/>
    <w:rsid w:val="007164AC"/>
    <w:pPr>
      <w:numPr>
        <w:numId w:val="14"/>
      </w:numPr>
    </w:pPr>
  </w:style>
  <w:style w:type="numbering" w:customStyle="1" w:styleId="WW8Num14">
    <w:name w:val="WW8Num14"/>
    <w:basedOn w:val="Nessunelenco"/>
    <w:rsid w:val="007164AC"/>
    <w:pPr>
      <w:numPr>
        <w:numId w:val="15"/>
      </w:numPr>
    </w:pPr>
  </w:style>
  <w:style w:type="numbering" w:customStyle="1" w:styleId="WW8Num15">
    <w:name w:val="WW8Num15"/>
    <w:basedOn w:val="Nessunelenco"/>
    <w:rsid w:val="007164AC"/>
    <w:pPr>
      <w:numPr>
        <w:numId w:val="16"/>
      </w:numPr>
    </w:pPr>
  </w:style>
  <w:style w:type="numbering" w:customStyle="1" w:styleId="WW8Num16">
    <w:name w:val="WW8Num16"/>
    <w:basedOn w:val="Nessunelenco"/>
    <w:rsid w:val="007164AC"/>
    <w:pPr>
      <w:numPr>
        <w:numId w:val="17"/>
      </w:numPr>
    </w:pPr>
  </w:style>
  <w:style w:type="numbering" w:customStyle="1" w:styleId="WW8Num17">
    <w:name w:val="WW8Num17"/>
    <w:basedOn w:val="Nessunelenco"/>
    <w:rsid w:val="007164AC"/>
    <w:pPr>
      <w:numPr>
        <w:numId w:val="18"/>
      </w:numPr>
    </w:pPr>
  </w:style>
  <w:style w:type="numbering" w:customStyle="1" w:styleId="WW8Num18">
    <w:name w:val="WW8Num18"/>
    <w:basedOn w:val="Nessunelenco"/>
    <w:rsid w:val="007164AC"/>
    <w:pPr>
      <w:numPr>
        <w:numId w:val="19"/>
      </w:numPr>
    </w:pPr>
  </w:style>
  <w:style w:type="numbering" w:customStyle="1" w:styleId="WW8Num19">
    <w:name w:val="WW8Num19"/>
    <w:basedOn w:val="Nessunelenco"/>
    <w:rsid w:val="007164AC"/>
    <w:pPr>
      <w:numPr>
        <w:numId w:val="20"/>
      </w:numPr>
    </w:pPr>
  </w:style>
  <w:style w:type="numbering" w:customStyle="1" w:styleId="WW8Num20">
    <w:name w:val="WW8Num20"/>
    <w:basedOn w:val="Nessunelenco"/>
    <w:rsid w:val="007164AC"/>
    <w:pPr>
      <w:numPr>
        <w:numId w:val="21"/>
      </w:numPr>
    </w:pPr>
  </w:style>
  <w:style w:type="numbering" w:customStyle="1" w:styleId="WW8Num21">
    <w:name w:val="WW8Num21"/>
    <w:basedOn w:val="Nessunelenco"/>
    <w:rsid w:val="007164AC"/>
    <w:pPr>
      <w:numPr>
        <w:numId w:val="22"/>
      </w:numPr>
    </w:pPr>
  </w:style>
  <w:style w:type="numbering" w:customStyle="1" w:styleId="WW8Num22">
    <w:name w:val="WW8Num22"/>
    <w:basedOn w:val="Nessunelenco"/>
    <w:rsid w:val="007164AC"/>
    <w:pPr>
      <w:numPr>
        <w:numId w:val="23"/>
      </w:numPr>
    </w:pPr>
  </w:style>
  <w:style w:type="numbering" w:customStyle="1" w:styleId="WW8Num23">
    <w:name w:val="WW8Num23"/>
    <w:basedOn w:val="Nessunelenco"/>
    <w:rsid w:val="007164AC"/>
    <w:pPr>
      <w:numPr>
        <w:numId w:val="47"/>
      </w:numPr>
    </w:pPr>
  </w:style>
  <w:style w:type="numbering" w:customStyle="1" w:styleId="WW8Num24">
    <w:name w:val="WW8Num24"/>
    <w:basedOn w:val="Nessunelenco"/>
    <w:rsid w:val="007164AC"/>
    <w:pPr>
      <w:numPr>
        <w:numId w:val="24"/>
      </w:numPr>
    </w:pPr>
  </w:style>
  <w:style w:type="numbering" w:customStyle="1" w:styleId="WW8Num25">
    <w:name w:val="WW8Num25"/>
    <w:basedOn w:val="Nessunelenco"/>
    <w:rsid w:val="007164AC"/>
    <w:pPr>
      <w:numPr>
        <w:numId w:val="25"/>
      </w:numPr>
    </w:pPr>
  </w:style>
  <w:style w:type="numbering" w:customStyle="1" w:styleId="WW8Num26">
    <w:name w:val="WW8Num26"/>
    <w:basedOn w:val="Nessunelenco"/>
    <w:rsid w:val="007164AC"/>
    <w:pPr>
      <w:numPr>
        <w:numId w:val="26"/>
      </w:numPr>
    </w:pPr>
  </w:style>
  <w:style w:type="numbering" w:customStyle="1" w:styleId="WW8Num27">
    <w:name w:val="WW8Num27"/>
    <w:basedOn w:val="Nessunelenco"/>
    <w:rsid w:val="007164AC"/>
    <w:pPr>
      <w:numPr>
        <w:numId w:val="27"/>
      </w:numPr>
    </w:pPr>
  </w:style>
  <w:style w:type="numbering" w:customStyle="1" w:styleId="WW8Num28">
    <w:name w:val="WW8Num28"/>
    <w:basedOn w:val="Nessunelenco"/>
    <w:rsid w:val="007164AC"/>
    <w:pPr>
      <w:numPr>
        <w:numId w:val="28"/>
      </w:numPr>
    </w:pPr>
  </w:style>
  <w:style w:type="numbering" w:customStyle="1" w:styleId="WW8Num29">
    <w:name w:val="WW8Num29"/>
    <w:basedOn w:val="Nessunelenco"/>
    <w:rsid w:val="007164AC"/>
    <w:pPr>
      <w:numPr>
        <w:numId w:val="29"/>
      </w:numPr>
    </w:pPr>
  </w:style>
  <w:style w:type="numbering" w:customStyle="1" w:styleId="WW8Num30">
    <w:name w:val="WW8Num30"/>
    <w:basedOn w:val="Nessunelenco"/>
    <w:rsid w:val="007164AC"/>
    <w:pPr>
      <w:numPr>
        <w:numId w:val="30"/>
      </w:numPr>
    </w:pPr>
  </w:style>
  <w:style w:type="numbering" w:customStyle="1" w:styleId="WW8Num31">
    <w:name w:val="WW8Num31"/>
    <w:basedOn w:val="Nessunelenco"/>
    <w:rsid w:val="007164AC"/>
    <w:pPr>
      <w:numPr>
        <w:numId w:val="31"/>
      </w:numPr>
    </w:pPr>
  </w:style>
  <w:style w:type="numbering" w:customStyle="1" w:styleId="WW8Num32">
    <w:name w:val="WW8Num32"/>
    <w:basedOn w:val="Nessunelenco"/>
    <w:rsid w:val="007164AC"/>
    <w:pPr>
      <w:numPr>
        <w:numId w:val="32"/>
      </w:numPr>
    </w:pPr>
  </w:style>
  <w:style w:type="numbering" w:customStyle="1" w:styleId="WW8Num33">
    <w:name w:val="WW8Num33"/>
    <w:basedOn w:val="Nessunelenco"/>
    <w:rsid w:val="007164AC"/>
    <w:pPr>
      <w:numPr>
        <w:numId w:val="33"/>
      </w:numPr>
    </w:pPr>
  </w:style>
  <w:style w:type="numbering" w:customStyle="1" w:styleId="WW8Num34">
    <w:name w:val="WW8Num34"/>
    <w:basedOn w:val="Nessunelenco"/>
    <w:rsid w:val="007164AC"/>
    <w:pPr>
      <w:numPr>
        <w:numId w:val="34"/>
      </w:numPr>
    </w:pPr>
  </w:style>
  <w:style w:type="numbering" w:customStyle="1" w:styleId="WW8Num35">
    <w:name w:val="WW8Num35"/>
    <w:basedOn w:val="Nessunelenco"/>
    <w:rsid w:val="007164AC"/>
    <w:pPr>
      <w:numPr>
        <w:numId w:val="35"/>
      </w:numPr>
    </w:pPr>
  </w:style>
  <w:style w:type="numbering" w:customStyle="1" w:styleId="WW8Num36">
    <w:name w:val="WW8Num36"/>
    <w:basedOn w:val="Nessunelenco"/>
    <w:rsid w:val="007164AC"/>
    <w:pPr>
      <w:numPr>
        <w:numId w:val="36"/>
      </w:numPr>
    </w:pPr>
  </w:style>
  <w:style w:type="numbering" w:customStyle="1" w:styleId="WW8Num37">
    <w:name w:val="WW8Num37"/>
    <w:basedOn w:val="Nessunelenco"/>
    <w:rsid w:val="007164AC"/>
    <w:pPr>
      <w:numPr>
        <w:numId w:val="37"/>
      </w:numPr>
    </w:pPr>
  </w:style>
  <w:style w:type="numbering" w:customStyle="1" w:styleId="WW8Num38">
    <w:name w:val="WW8Num38"/>
    <w:basedOn w:val="Nessunelenco"/>
    <w:rsid w:val="007164AC"/>
    <w:pPr>
      <w:numPr>
        <w:numId w:val="38"/>
      </w:numPr>
    </w:pPr>
  </w:style>
  <w:style w:type="numbering" w:customStyle="1" w:styleId="WW8Num39">
    <w:name w:val="WW8Num39"/>
    <w:basedOn w:val="Nessunelenco"/>
    <w:rsid w:val="007164AC"/>
    <w:pPr>
      <w:numPr>
        <w:numId w:val="39"/>
      </w:numPr>
    </w:pPr>
  </w:style>
  <w:style w:type="numbering" w:customStyle="1" w:styleId="WW8Num40">
    <w:name w:val="WW8Num40"/>
    <w:basedOn w:val="Nessunelenco"/>
    <w:rsid w:val="007164AC"/>
    <w:pPr>
      <w:numPr>
        <w:numId w:val="40"/>
      </w:numPr>
    </w:pPr>
  </w:style>
  <w:style w:type="numbering" w:customStyle="1" w:styleId="WW8Num42">
    <w:name w:val="WW8Num42"/>
    <w:basedOn w:val="Nessunelenco"/>
    <w:rsid w:val="007164AC"/>
    <w:pPr>
      <w:numPr>
        <w:numId w:val="41"/>
      </w:numPr>
    </w:pPr>
  </w:style>
  <w:style w:type="numbering" w:customStyle="1" w:styleId="WW8Num43">
    <w:name w:val="WW8Num43"/>
    <w:basedOn w:val="Nessunelenco"/>
    <w:rsid w:val="007164AC"/>
    <w:pPr>
      <w:numPr>
        <w:numId w:val="42"/>
      </w:numPr>
    </w:pPr>
  </w:style>
  <w:style w:type="paragraph" w:styleId="Mappadocumento">
    <w:name w:val="Document Map"/>
    <w:basedOn w:val="Normale"/>
    <w:link w:val="MappadocumentoCarattere"/>
    <w:uiPriority w:val="99"/>
    <w:semiHidden/>
    <w:unhideWhenUsed/>
    <w:rsid w:val="00C1674B"/>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C1674B"/>
    <w:rPr>
      <w:rFonts w:ascii="Tahoma" w:hAnsi="Tahoma" w:cs="Tahoma"/>
      <w:sz w:val="16"/>
      <w:szCs w:val="16"/>
      <w:lang w:eastAsia="en-US"/>
    </w:rPr>
  </w:style>
  <w:style w:type="paragraph" w:styleId="Titolosommario">
    <w:name w:val="TOC Heading"/>
    <w:basedOn w:val="Titolo1"/>
    <w:next w:val="Normale"/>
    <w:uiPriority w:val="39"/>
    <w:unhideWhenUsed/>
    <w:qFormat/>
    <w:rsid w:val="002D3F12"/>
    <w:pPr>
      <w:keepNext/>
      <w:keepLines/>
      <w:widowControl/>
      <w:spacing w:before="480" w:after="0" w:line="276" w:lineRule="auto"/>
      <w:contextualSpacing w:val="0"/>
      <w:outlineLvl w:val="9"/>
    </w:pPr>
    <w:rPr>
      <w:rFonts w:eastAsiaTheme="majorEastAsia" w:cstheme="majorBidi"/>
      <w:noProof w:val="0"/>
      <w:sz w:val="28"/>
      <w:szCs w:val="28"/>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78FE"/>
    <w:pPr>
      <w:spacing w:after="160" w:line="259" w:lineRule="auto"/>
    </w:pPr>
    <w:rPr>
      <w:sz w:val="22"/>
      <w:szCs w:val="22"/>
      <w:lang w:eastAsia="en-US"/>
    </w:rPr>
  </w:style>
  <w:style w:type="paragraph" w:styleId="Titolo1">
    <w:name w:val="heading 1"/>
    <w:basedOn w:val="Normale"/>
    <w:link w:val="Titolo1Carattere"/>
    <w:qFormat/>
    <w:rsid w:val="003178FE"/>
    <w:pPr>
      <w:widowControl w:val="0"/>
      <w:spacing w:after="0" w:line="240" w:lineRule="auto"/>
      <w:ind w:left="112"/>
      <w:outlineLvl w:val="0"/>
    </w:pPr>
    <w:rPr>
      <w:rFonts w:ascii="Arial" w:eastAsia="Arial" w:hAnsi="Arial"/>
      <w:b/>
      <w:bCs/>
      <w:sz w:val="20"/>
      <w:szCs w:val="20"/>
      <w:lang w:val="en-US"/>
    </w:rPr>
  </w:style>
  <w:style w:type="paragraph" w:styleId="Titolo2">
    <w:name w:val="heading 2"/>
    <w:basedOn w:val="Normale"/>
    <w:link w:val="Titolo2Carattere"/>
    <w:qFormat/>
    <w:rsid w:val="003178FE"/>
    <w:pPr>
      <w:widowControl w:val="0"/>
      <w:spacing w:after="0" w:line="240" w:lineRule="auto"/>
      <w:ind w:left="112"/>
      <w:outlineLvl w:val="1"/>
    </w:pPr>
    <w:rPr>
      <w:rFonts w:ascii="Arial" w:eastAsia="Arial" w:hAnsi="Arial"/>
      <w:b/>
      <w:bCs/>
      <w:sz w:val="20"/>
      <w:szCs w:val="20"/>
      <w:lang w:val="en-US"/>
    </w:rPr>
  </w:style>
  <w:style w:type="paragraph" w:styleId="Titolo3">
    <w:name w:val="heading 3"/>
    <w:basedOn w:val="Normale"/>
    <w:next w:val="Normale"/>
    <w:link w:val="Titolo3Carattere"/>
    <w:uiPriority w:val="9"/>
    <w:unhideWhenUsed/>
    <w:qFormat/>
    <w:rsid w:val="007E1462"/>
    <w:pPr>
      <w:keepNext/>
      <w:keepLines/>
      <w:spacing w:before="200" w:after="0"/>
      <w:outlineLvl w:val="2"/>
    </w:pPr>
    <w:rPr>
      <w:rFonts w:ascii="Cambria" w:eastAsia="Times New Roman" w:hAnsi="Cambria"/>
      <w:b/>
      <w:bCs/>
      <w:color w:val="4F81BD"/>
    </w:rPr>
  </w:style>
  <w:style w:type="paragraph" w:styleId="Titolo9">
    <w:name w:val="heading 9"/>
    <w:basedOn w:val="Normale"/>
    <w:next w:val="Normale"/>
    <w:link w:val="Titolo9Carattere"/>
    <w:uiPriority w:val="9"/>
    <w:semiHidden/>
    <w:unhideWhenUsed/>
    <w:qFormat/>
    <w:rsid w:val="003178FE"/>
    <w:pPr>
      <w:keepNext/>
      <w:keepLines/>
      <w:spacing w:before="40" w:after="0"/>
      <w:outlineLvl w:val="8"/>
    </w:pPr>
    <w:rPr>
      <w:rFonts w:ascii="Cambria" w:eastAsia="Times New Roman" w:hAnsi="Cambria"/>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178FE"/>
    <w:rPr>
      <w:rFonts w:ascii="Arial" w:eastAsia="Arial" w:hAnsi="Arial"/>
      <w:b/>
      <w:bCs/>
      <w:sz w:val="20"/>
      <w:szCs w:val="20"/>
      <w:lang w:val="en-US"/>
    </w:rPr>
  </w:style>
  <w:style w:type="character" w:customStyle="1" w:styleId="Titolo2Carattere">
    <w:name w:val="Titolo 2 Carattere"/>
    <w:link w:val="Titolo2"/>
    <w:rsid w:val="003178FE"/>
    <w:rPr>
      <w:rFonts w:ascii="Arial" w:eastAsia="Arial" w:hAnsi="Arial"/>
      <w:b/>
      <w:bCs/>
      <w:sz w:val="20"/>
      <w:szCs w:val="20"/>
      <w:lang w:val="en-US"/>
    </w:rPr>
  </w:style>
  <w:style w:type="character" w:customStyle="1" w:styleId="Titolo9Carattere">
    <w:name w:val="Titolo 9 Carattere"/>
    <w:link w:val="Titolo9"/>
    <w:uiPriority w:val="9"/>
    <w:semiHidden/>
    <w:rsid w:val="003178FE"/>
    <w:rPr>
      <w:rFonts w:ascii="Cambria" w:eastAsia="Times New Roman" w:hAnsi="Cambria" w:cs="Times New Roman"/>
      <w:i/>
      <w:iCs/>
      <w:color w:val="272727"/>
      <w:sz w:val="21"/>
      <w:szCs w:val="21"/>
    </w:rPr>
  </w:style>
  <w:style w:type="paragraph" w:styleId="Intestazione">
    <w:name w:val="header"/>
    <w:basedOn w:val="Normale"/>
    <w:link w:val="IntestazioneCarattere"/>
    <w:unhideWhenUsed/>
    <w:rsid w:val="003178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3178FE"/>
  </w:style>
  <w:style w:type="paragraph" w:styleId="Pidipagina">
    <w:name w:val="footer"/>
    <w:basedOn w:val="Normale"/>
    <w:link w:val="PidipaginaCarattere"/>
    <w:unhideWhenUsed/>
    <w:rsid w:val="003178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3178FE"/>
  </w:style>
  <w:style w:type="paragraph" w:styleId="Sommario1">
    <w:name w:val="toc 1"/>
    <w:basedOn w:val="Normale"/>
    <w:uiPriority w:val="1"/>
    <w:qFormat/>
    <w:rsid w:val="003178FE"/>
    <w:pPr>
      <w:widowControl w:val="0"/>
      <w:spacing w:before="125" w:after="0" w:line="240" w:lineRule="auto"/>
    </w:pPr>
    <w:rPr>
      <w:rFonts w:ascii="Times New Roman" w:eastAsia="Times New Roman" w:hAnsi="Times New Roman"/>
      <w:b/>
      <w:bCs/>
      <w:sz w:val="20"/>
      <w:szCs w:val="20"/>
      <w:lang w:val="en-US"/>
    </w:rPr>
  </w:style>
  <w:style w:type="paragraph" w:styleId="Sommario2">
    <w:name w:val="toc 2"/>
    <w:basedOn w:val="Normale"/>
    <w:uiPriority w:val="1"/>
    <w:qFormat/>
    <w:rsid w:val="003178FE"/>
    <w:pPr>
      <w:widowControl w:val="0"/>
      <w:spacing w:before="125" w:after="0" w:line="240" w:lineRule="auto"/>
      <w:ind w:left="112"/>
    </w:pPr>
    <w:rPr>
      <w:rFonts w:ascii="Times New Roman" w:eastAsia="Times New Roman" w:hAnsi="Times New Roman"/>
      <w:b/>
      <w:bCs/>
      <w:sz w:val="20"/>
      <w:szCs w:val="20"/>
      <w:lang w:val="en-US"/>
    </w:rPr>
  </w:style>
  <w:style w:type="paragraph" w:styleId="Sommario3">
    <w:name w:val="toc 3"/>
    <w:basedOn w:val="Normale"/>
    <w:uiPriority w:val="1"/>
    <w:qFormat/>
    <w:rsid w:val="003178FE"/>
    <w:pPr>
      <w:widowControl w:val="0"/>
      <w:spacing w:after="0" w:line="240" w:lineRule="auto"/>
      <w:ind w:left="192"/>
    </w:pPr>
    <w:rPr>
      <w:rFonts w:ascii="Times New Roman" w:eastAsia="Times New Roman" w:hAnsi="Times New Roman"/>
      <w:sz w:val="16"/>
      <w:szCs w:val="16"/>
      <w:lang w:val="en-US"/>
    </w:rPr>
  </w:style>
  <w:style w:type="paragraph" w:styleId="Sommario4">
    <w:name w:val="toc 4"/>
    <w:basedOn w:val="Normale"/>
    <w:uiPriority w:val="1"/>
    <w:qFormat/>
    <w:rsid w:val="003178FE"/>
    <w:pPr>
      <w:widowControl w:val="0"/>
      <w:spacing w:after="0" w:line="240" w:lineRule="auto"/>
      <w:ind w:left="192"/>
    </w:pPr>
    <w:rPr>
      <w:rFonts w:ascii="Times New Roman" w:eastAsia="Times New Roman" w:hAnsi="Times New Roman"/>
      <w:b/>
      <w:bCs/>
      <w:i/>
      <w:lang w:val="en-US"/>
    </w:rPr>
  </w:style>
  <w:style w:type="paragraph" w:styleId="Sommario6">
    <w:name w:val="toc 6"/>
    <w:basedOn w:val="Normale"/>
    <w:uiPriority w:val="1"/>
    <w:qFormat/>
    <w:rsid w:val="003178FE"/>
    <w:pPr>
      <w:widowControl w:val="0"/>
      <w:spacing w:after="0" w:line="240" w:lineRule="auto"/>
      <w:ind w:left="311"/>
    </w:pPr>
    <w:rPr>
      <w:rFonts w:ascii="Times New Roman" w:eastAsia="Times New Roman" w:hAnsi="Times New Roman"/>
      <w:sz w:val="16"/>
      <w:szCs w:val="16"/>
      <w:lang w:val="en-US"/>
    </w:rPr>
  </w:style>
  <w:style w:type="paragraph" w:styleId="Sommario7">
    <w:name w:val="toc 7"/>
    <w:basedOn w:val="Normale"/>
    <w:uiPriority w:val="1"/>
    <w:qFormat/>
    <w:rsid w:val="003178FE"/>
    <w:pPr>
      <w:widowControl w:val="0"/>
      <w:spacing w:after="0" w:line="240" w:lineRule="auto"/>
      <w:ind w:left="311"/>
    </w:pPr>
    <w:rPr>
      <w:rFonts w:ascii="Times New Roman" w:eastAsia="Times New Roman" w:hAnsi="Times New Roman"/>
      <w:b/>
      <w:bCs/>
      <w:i/>
      <w:lang w:val="en-US"/>
    </w:rPr>
  </w:style>
  <w:style w:type="numbering" w:customStyle="1" w:styleId="Nessunelenco1">
    <w:name w:val="Nessun elenco1"/>
    <w:next w:val="Nessunelenco"/>
    <w:uiPriority w:val="99"/>
    <w:semiHidden/>
    <w:unhideWhenUsed/>
    <w:rsid w:val="003178FE"/>
  </w:style>
  <w:style w:type="table" w:customStyle="1" w:styleId="TableNormal">
    <w:name w:val="Table Normal"/>
    <w:uiPriority w:val="2"/>
    <w:semiHidden/>
    <w:unhideWhenUsed/>
    <w:qFormat/>
    <w:rsid w:val="003178FE"/>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Corpodeltesto1">
    <w:name w:val="Corpo del testo"/>
    <w:basedOn w:val="Normale"/>
    <w:link w:val="CorpodeltestoCarattere"/>
    <w:uiPriority w:val="1"/>
    <w:qFormat/>
    <w:rsid w:val="003178FE"/>
    <w:pPr>
      <w:widowControl w:val="0"/>
      <w:spacing w:before="2" w:after="0" w:line="240" w:lineRule="auto"/>
      <w:ind w:left="112"/>
    </w:pPr>
    <w:rPr>
      <w:rFonts w:ascii="Arial" w:eastAsia="Arial" w:hAnsi="Arial"/>
      <w:sz w:val="20"/>
      <w:szCs w:val="20"/>
      <w:lang w:val="en-US"/>
    </w:rPr>
  </w:style>
  <w:style w:type="character" w:customStyle="1" w:styleId="CorpodeltestoCarattere">
    <w:name w:val="Corpo del testo Carattere"/>
    <w:link w:val="Corpodeltesto1"/>
    <w:uiPriority w:val="1"/>
    <w:rsid w:val="003178FE"/>
    <w:rPr>
      <w:rFonts w:ascii="Arial" w:eastAsia="Arial" w:hAnsi="Arial"/>
      <w:sz w:val="20"/>
      <w:szCs w:val="20"/>
      <w:lang w:val="en-US"/>
    </w:rPr>
  </w:style>
  <w:style w:type="paragraph" w:styleId="Paragrafoelenco">
    <w:name w:val="List Paragraph"/>
    <w:basedOn w:val="Normale"/>
    <w:uiPriority w:val="34"/>
    <w:qFormat/>
    <w:rsid w:val="003178FE"/>
    <w:pPr>
      <w:widowControl w:val="0"/>
      <w:spacing w:after="0" w:line="240" w:lineRule="auto"/>
    </w:pPr>
    <w:rPr>
      <w:lang w:val="en-US"/>
    </w:rPr>
  </w:style>
  <w:style w:type="paragraph" w:customStyle="1" w:styleId="TableParagraph">
    <w:name w:val="Table Paragraph"/>
    <w:basedOn w:val="Normale"/>
    <w:uiPriority w:val="1"/>
    <w:qFormat/>
    <w:rsid w:val="003178FE"/>
    <w:pPr>
      <w:widowControl w:val="0"/>
      <w:spacing w:after="0" w:line="240" w:lineRule="auto"/>
    </w:pPr>
    <w:rPr>
      <w:lang w:val="en-US"/>
    </w:rPr>
  </w:style>
  <w:style w:type="character" w:styleId="Collegamentoipertestuale">
    <w:name w:val="Hyperlink"/>
    <w:uiPriority w:val="99"/>
    <w:unhideWhenUsed/>
    <w:rsid w:val="003178FE"/>
    <w:rPr>
      <w:color w:val="0000FF"/>
      <w:u w:val="single"/>
    </w:rPr>
  </w:style>
  <w:style w:type="paragraph" w:styleId="Sommario5">
    <w:name w:val="toc 5"/>
    <w:basedOn w:val="Normale"/>
    <w:uiPriority w:val="1"/>
    <w:qFormat/>
    <w:rsid w:val="003178FE"/>
    <w:pPr>
      <w:widowControl w:val="0"/>
      <w:spacing w:after="0" w:line="240" w:lineRule="auto"/>
      <w:ind w:left="311"/>
    </w:pPr>
    <w:rPr>
      <w:rFonts w:ascii="Times New Roman" w:eastAsia="Times New Roman" w:hAnsi="Times New Roman"/>
      <w:sz w:val="20"/>
      <w:szCs w:val="20"/>
      <w:lang w:val="en-US"/>
    </w:rPr>
  </w:style>
  <w:style w:type="paragraph" w:styleId="NormaleWeb">
    <w:name w:val="Normal (Web)"/>
    <w:basedOn w:val="Normale"/>
    <w:unhideWhenUsed/>
    <w:rsid w:val="003178FE"/>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nhideWhenUsed/>
    <w:rsid w:val="003178FE"/>
    <w:pPr>
      <w:spacing w:after="0" w:line="240" w:lineRule="auto"/>
    </w:pPr>
    <w:rPr>
      <w:rFonts w:ascii="Segoe UI" w:hAnsi="Segoe UI" w:cs="Segoe UI"/>
      <w:sz w:val="18"/>
      <w:szCs w:val="18"/>
    </w:rPr>
  </w:style>
  <w:style w:type="character" w:customStyle="1" w:styleId="TestofumettoCarattere">
    <w:name w:val="Testo fumetto Carattere"/>
    <w:link w:val="Testofumetto"/>
    <w:rsid w:val="003178FE"/>
    <w:rPr>
      <w:rFonts w:ascii="Segoe UI" w:hAnsi="Segoe UI" w:cs="Segoe UI"/>
      <w:sz w:val="18"/>
      <w:szCs w:val="18"/>
    </w:rPr>
  </w:style>
  <w:style w:type="character" w:customStyle="1" w:styleId="Menzione1">
    <w:name w:val="Menzione1"/>
    <w:uiPriority w:val="99"/>
    <w:semiHidden/>
    <w:unhideWhenUsed/>
    <w:rsid w:val="003178FE"/>
    <w:rPr>
      <w:color w:val="2B579A"/>
      <w:shd w:val="clear" w:color="auto" w:fill="E6E6E6"/>
    </w:rPr>
  </w:style>
  <w:style w:type="character" w:customStyle="1" w:styleId="Menzionenonrisolta1">
    <w:name w:val="Menzione non risolta1"/>
    <w:uiPriority w:val="99"/>
    <w:semiHidden/>
    <w:unhideWhenUsed/>
    <w:rsid w:val="003178FE"/>
    <w:rPr>
      <w:color w:val="808080"/>
      <w:shd w:val="clear" w:color="auto" w:fill="E6E6E6"/>
    </w:rPr>
  </w:style>
  <w:style w:type="paragraph" w:customStyle="1" w:styleId="Carattere">
    <w:name w:val="Carattere"/>
    <w:basedOn w:val="Normale"/>
    <w:rsid w:val="003178FE"/>
    <w:pPr>
      <w:spacing w:line="240" w:lineRule="exact"/>
      <w:jc w:val="both"/>
    </w:pPr>
    <w:rPr>
      <w:rFonts w:ascii="Tahoma" w:eastAsia="Times New Roman" w:hAnsi="Tahoma" w:cs="Tahoma"/>
      <w:sz w:val="20"/>
      <w:szCs w:val="20"/>
      <w:lang w:val="en-US"/>
    </w:rPr>
  </w:style>
  <w:style w:type="paragraph" w:customStyle="1" w:styleId="Standarduser">
    <w:name w:val="Standard (user)"/>
    <w:rsid w:val="009C3B88"/>
    <w:pPr>
      <w:widowControl w:val="0"/>
      <w:suppressAutoHyphens/>
      <w:autoSpaceDN w:val="0"/>
      <w:textAlignment w:val="baseline"/>
    </w:pPr>
    <w:rPr>
      <w:rFonts w:ascii="Times New Roman" w:eastAsia="Arial Unicode MS" w:hAnsi="Times New Roman"/>
      <w:kern w:val="3"/>
      <w:sz w:val="24"/>
      <w:szCs w:val="24"/>
      <w:lang w:eastAsia="zh-CN" w:bidi="it-IT"/>
    </w:rPr>
  </w:style>
  <w:style w:type="character" w:customStyle="1" w:styleId="Internetlink">
    <w:name w:val="Internet link"/>
    <w:rsid w:val="009C3B88"/>
    <w:rPr>
      <w:color w:val="0000FF"/>
      <w:u w:val="single"/>
    </w:rPr>
  </w:style>
  <w:style w:type="paragraph" w:customStyle="1" w:styleId="Standard">
    <w:name w:val="Standard"/>
    <w:rsid w:val="004B159E"/>
    <w:pPr>
      <w:suppressAutoHyphens/>
      <w:autoSpaceDN w:val="0"/>
      <w:spacing w:after="200" w:line="276" w:lineRule="auto"/>
      <w:textAlignment w:val="baseline"/>
    </w:pPr>
    <w:rPr>
      <w:kern w:val="3"/>
      <w:sz w:val="22"/>
      <w:szCs w:val="22"/>
      <w:lang w:eastAsia="zh-CN"/>
    </w:rPr>
  </w:style>
  <w:style w:type="paragraph" w:customStyle="1" w:styleId="Footnote">
    <w:name w:val="Footnote"/>
    <w:basedOn w:val="Standard"/>
    <w:rsid w:val="004B159E"/>
    <w:pPr>
      <w:widowControl w:val="0"/>
      <w:spacing w:after="0" w:line="240" w:lineRule="auto"/>
    </w:pPr>
    <w:rPr>
      <w:rFonts w:ascii="Times New Roman" w:eastAsia="Arial Unicode MS" w:hAnsi="Times New Roman"/>
      <w:sz w:val="20"/>
      <w:szCs w:val="20"/>
      <w:lang w:bidi="it-IT"/>
    </w:rPr>
  </w:style>
  <w:style w:type="character" w:customStyle="1" w:styleId="FootnoteSymbol">
    <w:name w:val="Footnote Symbol"/>
    <w:rsid w:val="004B159E"/>
    <w:rPr>
      <w:position w:val="0"/>
      <w:vertAlign w:val="superscript"/>
    </w:rPr>
  </w:style>
  <w:style w:type="character" w:styleId="Rimandonotaapidipagina">
    <w:name w:val="footnote reference"/>
    <w:rsid w:val="004B159E"/>
    <w:rPr>
      <w:position w:val="0"/>
      <w:vertAlign w:val="superscript"/>
    </w:rPr>
  </w:style>
  <w:style w:type="numbering" w:customStyle="1" w:styleId="WW8Num41">
    <w:name w:val="WW8Num41"/>
    <w:basedOn w:val="Nessunelenco"/>
    <w:rsid w:val="004B159E"/>
    <w:pPr>
      <w:numPr>
        <w:numId w:val="1"/>
      </w:numPr>
    </w:pPr>
  </w:style>
  <w:style w:type="paragraph" w:customStyle="1" w:styleId="Default">
    <w:name w:val="Default"/>
    <w:rsid w:val="000952DF"/>
    <w:pPr>
      <w:autoSpaceDE w:val="0"/>
      <w:autoSpaceDN w:val="0"/>
      <w:adjustRightInd w:val="0"/>
    </w:pPr>
    <w:rPr>
      <w:rFonts w:ascii="Times New Roman" w:eastAsia="SimSun" w:hAnsi="Times New Roman"/>
      <w:color w:val="000000"/>
      <w:sz w:val="24"/>
      <w:szCs w:val="24"/>
    </w:rPr>
  </w:style>
  <w:style w:type="paragraph" w:styleId="Testonotaapidipagina">
    <w:name w:val="footnote text"/>
    <w:basedOn w:val="Normale"/>
    <w:link w:val="TestonotaapidipaginaCarattere"/>
    <w:unhideWhenUsed/>
    <w:rsid w:val="00951823"/>
    <w:pPr>
      <w:spacing w:after="0" w:line="240" w:lineRule="auto"/>
    </w:pPr>
    <w:rPr>
      <w:sz w:val="20"/>
      <w:szCs w:val="20"/>
    </w:rPr>
  </w:style>
  <w:style w:type="character" w:customStyle="1" w:styleId="TestonotaapidipaginaCarattere">
    <w:name w:val="Testo nota a piè di pagina Carattere"/>
    <w:link w:val="Testonotaapidipagina"/>
    <w:rsid w:val="00951823"/>
    <w:rPr>
      <w:sz w:val="20"/>
      <w:szCs w:val="20"/>
    </w:rPr>
  </w:style>
  <w:style w:type="character" w:customStyle="1" w:styleId="Caratterenotaapidipagina">
    <w:name w:val="Carattere nota a piè di pagina"/>
    <w:rsid w:val="00BB32A3"/>
    <w:rPr>
      <w:vertAlign w:val="superscript"/>
    </w:rPr>
  </w:style>
  <w:style w:type="character" w:customStyle="1" w:styleId="Rimandonotaapidipagina12">
    <w:name w:val="Rimando nota a piè di pagina12"/>
    <w:rsid w:val="00BB32A3"/>
    <w:rPr>
      <w:vertAlign w:val="superscript"/>
    </w:rPr>
  </w:style>
  <w:style w:type="paragraph" w:customStyle="1" w:styleId="western">
    <w:name w:val="western"/>
    <w:basedOn w:val="Normale"/>
    <w:rsid w:val="00BB32A3"/>
    <w:pPr>
      <w:spacing w:before="280" w:after="0" w:line="240" w:lineRule="auto"/>
    </w:pPr>
    <w:rPr>
      <w:rFonts w:ascii="Times New Roman" w:eastAsia="Times New Roman" w:hAnsi="Times New Roman"/>
      <w:b/>
      <w:bCs/>
      <w:kern w:val="1"/>
      <w:sz w:val="24"/>
      <w:szCs w:val="24"/>
      <w:lang w:eastAsia="zh-CN"/>
    </w:rPr>
  </w:style>
  <w:style w:type="character" w:customStyle="1" w:styleId="provvrubrica">
    <w:name w:val="provv_rubrica"/>
    <w:basedOn w:val="Carpredefinitoparagrafo"/>
    <w:rsid w:val="0049533D"/>
  </w:style>
  <w:style w:type="paragraph" w:customStyle="1" w:styleId="ox-a44bb403bf-msonormal">
    <w:name w:val="ox-a44bb403bf-msonormal"/>
    <w:basedOn w:val="Normale"/>
    <w:rsid w:val="004D2603"/>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3Carattere">
    <w:name w:val="Titolo 3 Carattere"/>
    <w:link w:val="Titolo3"/>
    <w:uiPriority w:val="9"/>
    <w:semiHidden/>
    <w:rsid w:val="007E1462"/>
    <w:rPr>
      <w:rFonts w:ascii="Cambria" w:eastAsia="Times New Roman" w:hAnsi="Cambria" w:cs="Times New Roman"/>
      <w:b/>
      <w:bCs/>
      <w:color w:val="4F81BD"/>
    </w:rPr>
  </w:style>
  <w:style w:type="character" w:styleId="Rimandocommento">
    <w:name w:val="annotation reference"/>
    <w:unhideWhenUsed/>
    <w:rsid w:val="007B63AF"/>
    <w:rPr>
      <w:sz w:val="16"/>
      <w:szCs w:val="16"/>
    </w:rPr>
  </w:style>
  <w:style w:type="paragraph" w:styleId="Testocommento">
    <w:name w:val="annotation text"/>
    <w:basedOn w:val="Normale"/>
    <w:link w:val="TestocommentoCarattere"/>
    <w:unhideWhenUsed/>
    <w:rsid w:val="007B63AF"/>
    <w:pPr>
      <w:spacing w:line="240" w:lineRule="auto"/>
    </w:pPr>
    <w:rPr>
      <w:sz w:val="20"/>
      <w:szCs w:val="20"/>
    </w:rPr>
  </w:style>
  <w:style w:type="character" w:customStyle="1" w:styleId="TestocommentoCarattere">
    <w:name w:val="Testo commento Carattere"/>
    <w:link w:val="Testocommento"/>
    <w:rsid w:val="007B63AF"/>
    <w:rPr>
      <w:sz w:val="20"/>
      <w:szCs w:val="20"/>
    </w:rPr>
  </w:style>
  <w:style w:type="paragraph" w:styleId="Soggettocommento">
    <w:name w:val="annotation subject"/>
    <w:basedOn w:val="Testocommento"/>
    <w:next w:val="Testocommento"/>
    <w:link w:val="SoggettocommentoCarattere"/>
    <w:unhideWhenUsed/>
    <w:rsid w:val="007B63AF"/>
    <w:rPr>
      <w:b/>
      <w:bCs/>
    </w:rPr>
  </w:style>
  <w:style w:type="character" w:customStyle="1" w:styleId="SoggettocommentoCarattere">
    <w:name w:val="Soggetto commento Carattere"/>
    <w:link w:val="Soggettocommento"/>
    <w:rsid w:val="007B63AF"/>
    <w:rPr>
      <w:b/>
      <w:bCs/>
      <w:sz w:val="20"/>
      <w:szCs w:val="20"/>
    </w:rPr>
  </w:style>
  <w:style w:type="character" w:customStyle="1" w:styleId="Carpredefinitoparagrafo1">
    <w:name w:val="Car. predefinito paragrafo1"/>
    <w:rsid w:val="00383C2D"/>
  </w:style>
  <w:style w:type="paragraph" w:styleId="Corpotesto">
    <w:name w:val="Body Text"/>
    <w:basedOn w:val="Normale"/>
    <w:link w:val="CorpotestoCarattere"/>
    <w:qFormat/>
    <w:rsid w:val="00F10C43"/>
    <w:pPr>
      <w:widowControl w:val="0"/>
      <w:spacing w:after="0" w:line="240" w:lineRule="auto"/>
      <w:ind w:left="116"/>
    </w:pPr>
    <w:rPr>
      <w:rFonts w:ascii="Times New Roman" w:eastAsia="Times New Roman" w:hAnsi="Times New Roman" w:cstheme="minorBidi"/>
      <w:lang w:val="en-US"/>
    </w:rPr>
  </w:style>
  <w:style w:type="character" w:customStyle="1" w:styleId="CorpotestoCarattere">
    <w:name w:val="Corpo testo Carattere"/>
    <w:basedOn w:val="Carpredefinitoparagrafo"/>
    <w:link w:val="Corpotesto"/>
    <w:rsid w:val="00F10C43"/>
    <w:rPr>
      <w:rFonts w:ascii="Times New Roman" w:eastAsia="Times New Roman" w:hAnsi="Times New Roman" w:cstheme="minorBidi"/>
      <w:sz w:val="22"/>
      <w:szCs w:val="22"/>
      <w:lang w:val="en-US" w:eastAsia="en-US"/>
    </w:rPr>
  </w:style>
  <w:style w:type="paragraph" w:customStyle="1" w:styleId="Heading">
    <w:name w:val="Heading"/>
    <w:basedOn w:val="Standard"/>
    <w:next w:val="Textbody"/>
    <w:rsid w:val="007164AC"/>
    <w:pPr>
      <w:keepNext/>
      <w:spacing w:before="240" w:after="120"/>
    </w:pPr>
    <w:rPr>
      <w:rFonts w:ascii="Arial" w:eastAsia="Microsoft YaHei" w:hAnsi="Arial" w:cs="Mangal"/>
      <w:sz w:val="28"/>
      <w:szCs w:val="28"/>
    </w:rPr>
  </w:style>
  <w:style w:type="paragraph" w:customStyle="1" w:styleId="Textbody">
    <w:name w:val="Text body"/>
    <w:basedOn w:val="Standard"/>
    <w:rsid w:val="007164AC"/>
    <w:pPr>
      <w:spacing w:after="120"/>
    </w:pPr>
  </w:style>
  <w:style w:type="paragraph" w:styleId="Elenco">
    <w:name w:val="List"/>
    <w:basedOn w:val="Textbody"/>
    <w:rsid w:val="007164AC"/>
    <w:rPr>
      <w:rFonts w:cs="Mangal"/>
    </w:rPr>
  </w:style>
  <w:style w:type="paragraph" w:styleId="Didascalia">
    <w:name w:val="caption"/>
    <w:basedOn w:val="Standard"/>
    <w:rsid w:val="007164AC"/>
    <w:pPr>
      <w:suppressLineNumbers/>
      <w:spacing w:before="120" w:after="120"/>
    </w:pPr>
    <w:rPr>
      <w:rFonts w:cs="Mangal"/>
      <w:i/>
      <w:iCs/>
      <w:sz w:val="24"/>
      <w:szCs w:val="24"/>
    </w:rPr>
  </w:style>
  <w:style w:type="paragraph" w:customStyle="1" w:styleId="Index">
    <w:name w:val="Index"/>
    <w:basedOn w:val="Standard"/>
    <w:rsid w:val="007164AC"/>
    <w:pPr>
      <w:suppressLineNumbers/>
    </w:pPr>
    <w:rPr>
      <w:rFonts w:cs="Mangal"/>
    </w:rPr>
  </w:style>
  <w:style w:type="paragraph" w:customStyle="1" w:styleId="99TESTO">
    <w:name w:val="99 TESTO"/>
    <w:basedOn w:val="Standard"/>
    <w:rsid w:val="007164AC"/>
    <w:pPr>
      <w:spacing w:before="60" w:after="60"/>
      <w:jc w:val="both"/>
    </w:pPr>
    <w:rPr>
      <w:rFonts w:ascii="Times New Roman" w:hAnsi="Times New Roman"/>
      <w:bCs/>
      <w:sz w:val="24"/>
      <w:szCs w:val="24"/>
    </w:rPr>
  </w:style>
  <w:style w:type="paragraph" w:styleId="Rientrocorpodeltesto3">
    <w:name w:val="Body Text Indent 3"/>
    <w:basedOn w:val="Standard"/>
    <w:link w:val="Rientrocorpodeltesto3Carattere"/>
    <w:rsid w:val="007164AC"/>
    <w:pPr>
      <w:widowControl w:val="0"/>
      <w:spacing w:after="120" w:line="240" w:lineRule="auto"/>
      <w:ind w:left="283"/>
    </w:pPr>
    <w:rPr>
      <w:rFonts w:ascii="Times New Roman" w:eastAsia="Arial Unicode MS" w:hAnsi="Times New Roman"/>
      <w:sz w:val="16"/>
      <w:szCs w:val="16"/>
      <w:lang w:bidi="it-IT"/>
    </w:rPr>
  </w:style>
  <w:style w:type="character" w:customStyle="1" w:styleId="Rientrocorpodeltesto3Carattere">
    <w:name w:val="Rientro corpo del testo 3 Carattere"/>
    <w:basedOn w:val="Carpredefinitoparagrafo"/>
    <w:link w:val="Rientrocorpodeltesto3"/>
    <w:rsid w:val="007164AC"/>
    <w:rPr>
      <w:rFonts w:ascii="Times New Roman" w:eastAsia="Arial Unicode MS" w:hAnsi="Times New Roman"/>
      <w:kern w:val="3"/>
      <w:sz w:val="16"/>
      <w:szCs w:val="16"/>
      <w:lang w:eastAsia="zh-CN" w:bidi="it-IT"/>
    </w:rPr>
  </w:style>
  <w:style w:type="paragraph" w:customStyle="1" w:styleId="Rientrocorpodeltesto31">
    <w:name w:val="Rientro corpo del testo 31"/>
    <w:basedOn w:val="Standard"/>
    <w:rsid w:val="007164AC"/>
    <w:pPr>
      <w:spacing w:after="0" w:line="240" w:lineRule="atLeast"/>
      <w:ind w:left="180" w:hanging="180"/>
      <w:jc w:val="both"/>
    </w:pPr>
    <w:rPr>
      <w:rFonts w:ascii="Times New Roman" w:eastAsia="Times New Roman" w:hAnsi="Times New Roman"/>
      <w:sz w:val="24"/>
      <w:szCs w:val="24"/>
    </w:rPr>
  </w:style>
  <w:style w:type="paragraph" w:styleId="Corpodeltesto2">
    <w:name w:val="Body Text 2"/>
    <w:basedOn w:val="Standard"/>
    <w:link w:val="Corpodeltesto2Carattere"/>
    <w:rsid w:val="007164AC"/>
    <w:pPr>
      <w:widowControl w:val="0"/>
      <w:spacing w:after="120" w:line="480" w:lineRule="auto"/>
    </w:pPr>
    <w:rPr>
      <w:rFonts w:ascii="Times New Roman" w:eastAsia="Arial Unicode MS" w:hAnsi="Times New Roman"/>
      <w:sz w:val="24"/>
      <w:szCs w:val="24"/>
      <w:lang w:bidi="it-IT"/>
    </w:rPr>
  </w:style>
  <w:style w:type="character" w:customStyle="1" w:styleId="Corpodeltesto2Carattere">
    <w:name w:val="Corpo del testo 2 Carattere"/>
    <w:basedOn w:val="Carpredefinitoparagrafo"/>
    <w:link w:val="Corpodeltesto2"/>
    <w:rsid w:val="007164AC"/>
    <w:rPr>
      <w:rFonts w:ascii="Times New Roman" w:eastAsia="Arial Unicode MS" w:hAnsi="Times New Roman"/>
      <w:kern w:val="3"/>
      <w:sz w:val="24"/>
      <w:szCs w:val="24"/>
      <w:lang w:eastAsia="zh-CN" w:bidi="it-IT"/>
    </w:rPr>
  </w:style>
  <w:style w:type="paragraph" w:customStyle="1" w:styleId="TableContents">
    <w:name w:val="Table Contents"/>
    <w:basedOn w:val="Standard"/>
    <w:rsid w:val="007164AC"/>
    <w:pPr>
      <w:suppressLineNumbers/>
    </w:pPr>
  </w:style>
  <w:style w:type="paragraph" w:customStyle="1" w:styleId="TableHeading">
    <w:name w:val="Table Heading"/>
    <w:basedOn w:val="TableContents"/>
    <w:rsid w:val="007164AC"/>
    <w:pPr>
      <w:jc w:val="center"/>
    </w:pPr>
    <w:rPr>
      <w:b/>
      <w:bCs/>
    </w:rPr>
  </w:style>
  <w:style w:type="character" w:customStyle="1" w:styleId="WW8Num1z0">
    <w:name w:val="WW8Num1z0"/>
    <w:rsid w:val="007164AC"/>
    <w:rPr>
      <w:rFonts w:ascii="Times New Roman" w:hAnsi="Times New Roman" w:cs="Times New Roman"/>
      <w:b/>
      <w:bCs/>
    </w:rPr>
  </w:style>
  <w:style w:type="character" w:customStyle="1" w:styleId="WW8Num1z1">
    <w:name w:val="WW8Num1z1"/>
    <w:rsid w:val="007164AC"/>
  </w:style>
  <w:style w:type="character" w:customStyle="1" w:styleId="WW8Num1z2">
    <w:name w:val="WW8Num1z2"/>
    <w:rsid w:val="007164AC"/>
  </w:style>
  <w:style w:type="character" w:customStyle="1" w:styleId="WW8Num1z3">
    <w:name w:val="WW8Num1z3"/>
    <w:rsid w:val="007164AC"/>
  </w:style>
  <w:style w:type="character" w:customStyle="1" w:styleId="WW8Num1z4">
    <w:name w:val="WW8Num1z4"/>
    <w:rsid w:val="007164AC"/>
  </w:style>
  <w:style w:type="character" w:customStyle="1" w:styleId="WW8Num1z5">
    <w:name w:val="WW8Num1z5"/>
    <w:rsid w:val="007164AC"/>
  </w:style>
  <w:style w:type="character" w:customStyle="1" w:styleId="WW8Num1z6">
    <w:name w:val="WW8Num1z6"/>
    <w:rsid w:val="007164AC"/>
  </w:style>
  <w:style w:type="character" w:customStyle="1" w:styleId="WW8Num1z7">
    <w:name w:val="WW8Num1z7"/>
    <w:rsid w:val="007164AC"/>
  </w:style>
  <w:style w:type="character" w:customStyle="1" w:styleId="WW8Num1z8">
    <w:name w:val="WW8Num1z8"/>
    <w:rsid w:val="007164AC"/>
  </w:style>
  <w:style w:type="character" w:customStyle="1" w:styleId="WW8Num2z0">
    <w:name w:val="WW8Num2z0"/>
    <w:rsid w:val="007164AC"/>
    <w:rPr>
      <w:rFonts w:ascii="Times New Roman" w:hAnsi="Times New Roman" w:cs="Times New Roman"/>
    </w:rPr>
  </w:style>
  <w:style w:type="character" w:customStyle="1" w:styleId="WW8Num3z0">
    <w:name w:val="WW8Num3z0"/>
    <w:rsid w:val="007164AC"/>
    <w:rPr>
      <w:rFonts w:ascii="Symbol" w:hAnsi="Symbol" w:cs="Symbol"/>
    </w:rPr>
  </w:style>
  <w:style w:type="character" w:customStyle="1" w:styleId="WW8Num4z0">
    <w:name w:val="WW8Num4z0"/>
    <w:rsid w:val="007164AC"/>
    <w:rPr>
      <w:rFonts w:ascii="Times New Roman" w:hAnsi="Times New Roman" w:cs="Times New Roman"/>
      <w:shd w:val="clear" w:color="auto" w:fill="FFFF00"/>
    </w:rPr>
  </w:style>
  <w:style w:type="character" w:customStyle="1" w:styleId="WW8Num5z0">
    <w:name w:val="WW8Num5z0"/>
    <w:rsid w:val="007164AC"/>
    <w:rPr>
      <w:rFonts w:ascii="Symbol" w:hAnsi="Symbol" w:cs="Symbol"/>
      <w:lang w:val="en-US"/>
    </w:rPr>
  </w:style>
  <w:style w:type="character" w:customStyle="1" w:styleId="WW8Num6z0">
    <w:name w:val="WW8Num6z0"/>
    <w:rsid w:val="007164AC"/>
    <w:rPr>
      <w:rFonts w:ascii="Times New Roman" w:hAnsi="Times New Roman" w:cs="Times New Roman"/>
    </w:rPr>
  </w:style>
  <w:style w:type="character" w:customStyle="1" w:styleId="WW8Num6z1">
    <w:name w:val="WW8Num6z1"/>
    <w:rsid w:val="007164AC"/>
    <w:rPr>
      <w:rFonts w:ascii="Courier New" w:hAnsi="Courier New" w:cs="Courier New"/>
    </w:rPr>
  </w:style>
  <w:style w:type="character" w:customStyle="1" w:styleId="WW8Num6z2">
    <w:name w:val="WW8Num6z2"/>
    <w:rsid w:val="007164AC"/>
    <w:rPr>
      <w:rFonts w:ascii="Wingdings" w:hAnsi="Wingdings" w:cs="Wingdings"/>
    </w:rPr>
  </w:style>
  <w:style w:type="character" w:customStyle="1" w:styleId="WW8Num6z3">
    <w:name w:val="WW8Num6z3"/>
    <w:rsid w:val="007164AC"/>
    <w:rPr>
      <w:rFonts w:ascii="Symbol" w:hAnsi="Symbol" w:cs="Symbol"/>
    </w:rPr>
  </w:style>
  <w:style w:type="character" w:customStyle="1" w:styleId="WW8Num7z0">
    <w:name w:val="WW8Num7z0"/>
    <w:rsid w:val="007164AC"/>
    <w:rPr>
      <w:rFonts w:ascii="Symbol" w:hAnsi="Symbol" w:cs="Symbol"/>
    </w:rPr>
  </w:style>
  <w:style w:type="character" w:customStyle="1" w:styleId="WW8Num7z1">
    <w:name w:val="WW8Num7z1"/>
    <w:rsid w:val="007164AC"/>
    <w:rPr>
      <w:rFonts w:ascii="Courier New" w:hAnsi="Courier New" w:cs="Courier New"/>
    </w:rPr>
  </w:style>
  <w:style w:type="character" w:customStyle="1" w:styleId="WW8Num7z2">
    <w:name w:val="WW8Num7z2"/>
    <w:rsid w:val="007164AC"/>
    <w:rPr>
      <w:rFonts w:ascii="Wingdings" w:hAnsi="Wingdings" w:cs="Wingdings"/>
    </w:rPr>
  </w:style>
  <w:style w:type="character" w:customStyle="1" w:styleId="WW8Num8z0">
    <w:name w:val="WW8Num8z0"/>
    <w:rsid w:val="007164AC"/>
    <w:rPr>
      <w:rFonts w:ascii="Times New Roman" w:eastAsia="Times New Roman" w:hAnsi="Times New Roman" w:cs="Times New Roman"/>
    </w:rPr>
  </w:style>
  <w:style w:type="character" w:customStyle="1" w:styleId="WW8Num8z1">
    <w:name w:val="WW8Num8z1"/>
    <w:rsid w:val="007164AC"/>
    <w:rPr>
      <w:rFonts w:ascii="Symbol" w:hAnsi="Symbol" w:cs="Symbol"/>
    </w:rPr>
  </w:style>
  <w:style w:type="character" w:customStyle="1" w:styleId="WW8Num8z2">
    <w:name w:val="WW8Num8z2"/>
    <w:rsid w:val="007164AC"/>
    <w:rPr>
      <w:rFonts w:ascii="Wingdings" w:hAnsi="Wingdings" w:cs="Wingdings"/>
    </w:rPr>
  </w:style>
  <w:style w:type="character" w:customStyle="1" w:styleId="WW8Num8z4">
    <w:name w:val="WW8Num8z4"/>
    <w:rsid w:val="007164AC"/>
    <w:rPr>
      <w:rFonts w:ascii="Courier New" w:hAnsi="Courier New" w:cs="Courier New"/>
    </w:rPr>
  </w:style>
  <w:style w:type="character" w:customStyle="1" w:styleId="WW8Num9z0">
    <w:name w:val="WW8Num9z0"/>
    <w:rsid w:val="007164AC"/>
    <w:rPr>
      <w:rFonts w:ascii="Times New Roman" w:hAnsi="Times New Roman" w:cs="Times New Roman"/>
    </w:rPr>
  </w:style>
  <w:style w:type="character" w:customStyle="1" w:styleId="WW8Num9z1">
    <w:name w:val="WW8Num9z1"/>
    <w:rsid w:val="007164AC"/>
  </w:style>
  <w:style w:type="character" w:customStyle="1" w:styleId="WW8Num9z2">
    <w:name w:val="WW8Num9z2"/>
    <w:rsid w:val="007164AC"/>
  </w:style>
  <w:style w:type="character" w:customStyle="1" w:styleId="WW8Num9z3">
    <w:name w:val="WW8Num9z3"/>
    <w:rsid w:val="007164AC"/>
  </w:style>
  <w:style w:type="character" w:customStyle="1" w:styleId="WW8Num9z4">
    <w:name w:val="WW8Num9z4"/>
    <w:rsid w:val="007164AC"/>
  </w:style>
  <w:style w:type="character" w:customStyle="1" w:styleId="WW8Num9z5">
    <w:name w:val="WW8Num9z5"/>
    <w:rsid w:val="007164AC"/>
  </w:style>
  <w:style w:type="character" w:customStyle="1" w:styleId="WW8Num9z6">
    <w:name w:val="WW8Num9z6"/>
    <w:rsid w:val="007164AC"/>
  </w:style>
  <w:style w:type="character" w:customStyle="1" w:styleId="WW8Num9z7">
    <w:name w:val="WW8Num9z7"/>
    <w:rsid w:val="007164AC"/>
  </w:style>
  <w:style w:type="character" w:customStyle="1" w:styleId="WW8Num9z8">
    <w:name w:val="WW8Num9z8"/>
    <w:rsid w:val="007164AC"/>
  </w:style>
  <w:style w:type="character" w:customStyle="1" w:styleId="WW8Num10z0">
    <w:name w:val="WW8Num10z0"/>
    <w:rsid w:val="007164AC"/>
    <w:rPr>
      <w:rFonts w:ascii="Symbol" w:hAnsi="Symbol" w:cs="Symbol"/>
    </w:rPr>
  </w:style>
  <w:style w:type="character" w:customStyle="1" w:styleId="WW8Num10z1">
    <w:name w:val="WW8Num10z1"/>
    <w:rsid w:val="007164AC"/>
    <w:rPr>
      <w:rFonts w:ascii="Courier New" w:hAnsi="Courier New" w:cs="Courier New"/>
    </w:rPr>
  </w:style>
  <w:style w:type="character" w:customStyle="1" w:styleId="WW8Num10z2">
    <w:name w:val="WW8Num10z2"/>
    <w:rsid w:val="007164AC"/>
    <w:rPr>
      <w:rFonts w:ascii="Wingdings" w:hAnsi="Wingdings" w:cs="Wingdings"/>
    </w:rPr>
  </w:style>
  <w:style w:type="character" w:customStyle="1" w:styleId="WW8Num11z0">
    <w:name w:val="WW8Num11z0"/>
    <w:rsid w:val="007164AC"/>
    <w:rPr>
      <w:rFonts w:ascii="Symbol" w:hAnsi="Symbol" w:cs="Symbol"/>
    </w:rPr>
  </w:style>
  <w:style w:type="character" w:customStyle="1" w:styleId="WW8Num11z1">
    <w:name w:val="WW8Num11z1"/>
    <w:rsid w:val="007164AC"/>
    <w:rPr>
      <w:rFonts w:ascii="Courier New" w:hAnsi="Courier New" w:cs="Courier New"/>
    </w:rPr>
  </w:style>
  <w:style w:type="character" w:customStyle="1" w:styleId="WW8Num11z2">
    <w:name w:val="WW8Num11z2"/>
    <w:rsid w:val="007164AC"/>
    <w:rPr>
      <w:rFonts w:ascii="Wingdings" w:hAnsi="Wingdings" w:cs="Wingdings"/>
    </w:rPr>
  </w:style>
  <w:style w:type="character" w:customStyle="1" w:styleId="WW8Num12z0">
    <w:name w:val="WW8Num12z0"/>
    <w:rsid w:val="007164AC"/>
    <w:rPr>
      <w:rFonts w:ascii="Wingdings" w:hAnsi="Wingdings" w:cs="Wingdings"/>
    </w:rPr>
  </w:style>
  <w:style w:type="character" w:customStyle="1" w:styleId="WW8Num12z1">
    <w:name w:val="WW8Num12z1"/>
    <w:rsid w:val="007164AC"/>
    <w:rPr>
      <w:rFonts w:ascii="Courier New" w:hAnsi="Courier New" w:cs="Courier New"/>
    </w:rPr>
  </w:style>
  <w:style w:type="character" w:customStyle="1" w:styleId="WW8Num12z3">
    <w:name w:val="WW8Num12z3"/>
    <w:rsid w:val="007164AC"/>
    <w:rPr>
      <w:rFonts w:ascii="Symbol" w:hAnsi="Symbol" w:cs="Symbol"/>
    </w:rPr>
  </w:style>
  <w:style w:type="character" w:customStyle="1" w:styleId="WW8Num13z0">
    <w:name w:val="WW8Num13z0"/>
    <w:rsid w:val="007164AC"/>
    <w:rPr>
      <w:rFonts w:ascii="Symbol" w:hAnsi="Symbol" w:cs="Symbol"/>
      <w:sz w:val="22"/>
      <w:szCs w:val="22"/>
    </w:rPr>
  </w:style>
  <w:style w:type="character" w:customStyle="1" w:styleId="WW8Num13z1">
    <w:name w:val="WW8Num13z1"/>
    <w:rsid w:val="007164AC"/>
    <w:rPr>
      <w:rFonts w:ascii="Courier New" w:hAnsi="Courier New" w:cs="Courier New"/>
    </w:rPr>
  </w:style>
  <w:style w:type="character" w:customStyle="1" w:styleId="WW8Num13z2">
    <w:name w:val="WW8Num13z2"/>
    <w:rsid w:val="007164AC"/>
    <w:rPr>
      <w:rFonts w:ascii="Wingdings" w:hAnsi="Wingdings" w:cs="Wingdings"/>
    </w:rPr>
  </w:style>
  <w:style w:type="character" w:customStyle="1" w:styleId="WW8Num14z0">
    <w:name w:val="WW8Num14z0"/>
    <w:rsid w:val="007164AC"/>
    <w:rPr>
      <w:rFonts w:ascii="Times New Roman" w:hAnsi="Times New Roman" w:cs="Times New Roman"/>
    </w:rPr>
  </w:style>
  <w:style w:type="character" w:customStyle="1" w:styleId="WW8Num14z1">
    <w:name w:val="WW8Num14z1"/>
    <w:rsid w:val="007164AC"/>
    <w:rPr>
      <w:rFonts w:ascii="Courier New" w:hAnsi="Courier New" w:cs="Courier New"/>
    </w:rPr>
  </w:style>
  <w:style w:type="character" w:customStyle="1" w:styleId="WW8Num14z2">
    <w:name w:val="WW8Num14z2"/>
    <w:rsid w:val="007164AC"/>
    <w:rPr>
      <w:rFonts w:ascii="Wingdings" w:hAnsi="Wingdings" w:cs="Wingdings"/>
    </w:rPr>
  </w:style>
  <w:style w:type="character" w:customStyle="1" w:styleId="WW8Num14z3">
    <w:name w:val="WW8Num14z3"/>
    <w:rsid w:val="007164AC"/>
    <w:rPr>
      <w:rFonts w:ascii="Symbol" w:hAnsi="Symbol" w:cs="Symbol"/>
    </w:rPr>
  </w:style>
  <w:style w:type="character" w:customStyle="1" w:styleId="WW8Num15z0">
    <w:name w:val="WW8Num15z0"/>
    <w:rsid w:val="007164AC"/>
    <w:rPr>
      <w:rFonts w:ascii="Symbol" w:hAnsi="Symbol" w:cs="Symbol"/>
    </w:rPr>
  </w:style>
  <w:style w:type="character" w:customStyle="1" w:styleId="WW8Num15z1">
    <w:name w:val="WW8Num15z1"/>
    <w:rsid w:val="007164AC"/>
    <w:rPr>
      <w:rFonts w:ascii="Times New Roman" w:eastAsia="Arial Unicode MS" w:hAnsi="Times New Roman" w:cs="Times New Roman"/>
    </w:rPr>
  </w:style>
  <w:style w:type="character" w:customStyle="1" w:styleId="WW8Num15z2">
    <w:name w:val="WW8Num15z2"/>
    <w:rsid w:val="007164AC"/>
    <w:rPr>
      <w:rFonts w:ascii="Wingdings" w:hAnsi="Wingdings" w:cs="Wingdings"/>
    </w:rPr>
  </w:style>
  <w:style w:type="character" w:customStyle="1" w:styleId="WW8Num15z4">
    <w:name w:val="WW8Num15z4"/>
    <w:rsid w:val="007164AC"/>
    <w:rPr>
      <w:rFonts w:ascii="Courier New" w:hAnsi="Courier New" w:cs="Courier New"/>
    </w:rPr>
  </w:style>
  <w:style w:type="character" w:customStyle="1" w:styleId="WW8Num16z0">
    <w:name w:val="WW8Num16z0"/>
    <w:rsid w:val="007164AC"/>
    <w:rPr>
      <w:rFonts w:ascii="Times New Roman" w:hAnsi="Times New Roman" w:cs="Times New Roman"/>
    </w:rPr>
  </w:style>
  <w:style w:type="character" w:customStyle="1" w:styleId="WW8Num16z1">
    <w:name w:val="WW8Num16z1"/>
    <w:rsid w:val="007164AC"/>
    <w:rPr>
      <w:rFonts w:ascii="Courier New" w:hAnsi="Courier New" w:cs="Courier New"/>
    </w:rPr>
  </w:style>
  <w:style w:type="character" w:customStyle="1" w:styleId="WW8Num16z2">
    <w:name w:val="WW8Num16z2"/>
    <w:rsid w:val="007164AC"/>
    <w:rPr>
      <w:rFonts w:ascii="Wingdings" w:hAnsi="Wingdings" w:cs="Wingdings"/>
    </w:rPr>
  </w:style>
  <w:style w:type="character" w:customStyle="1" w:styleId="WW8Num16z3">
    <w:name w:val="WW8Num16z3"/>
    <w:rsid w:val="007164AC"/>
    <w:rPr>
      <w:rFonts w:ascii="Symbol" w:hAnsi="Symbol" w:cs="Symbol"/>
    </w:rPr>
  </w:style>
  <w:style w:type="character" w:customStyle="1" w:styleId="WW8Num17z0">
    <w:name w:val="WW8Num17z0"/>
    <w:rsid w:val="007164AC"/>
    <w:rPr>
      <w:rFonts w:ascii="Symbol" w:hAnsi="Symbol" w:cs="Symbol"/>
    </w:rPr>
  </w:style>
  <w:style w:type="character" w:customStyle="1" w:styleId="WW8Num17z1">
    <w:name w:val="WW8Num17z1"/>
    <w:rsid w:val="007164AC"/>
    <w:rPr>
      <w:rFonts w:ascii="Courier New" w:hAnsi="Courier New" w:cs="Courier New"/>
    </w:rPr>
  </w:style>
  <w:style w:type="character" w:customStyle="1" w:styleId="WW8Num17z2">
    <w:name w:val="WW8Num17z2"/>
    <w:rsid w:val="007164AC"/>
    <w:rPr>
      <w:rFonts w:ascii="Wingdings" w:hAnsi="Wingdings" w:cs="Wingdings"/>
    </w:rPr>
  </w:style>
  <w:style w:type="character" w:customStyle="1" w:styleId="WW8Num17z3">
    <w:name w:val="WW8Num17z3"/>
    <w:rsid w:val="007164AC"/>
    <w:rPr>
      <w:rFonts w:ascii="Symbol" w:hAnsi="Symbol" w:cs="Symbol"/>
    </w:rPr>
  </w:style>
  <w:style w:type="character" w:customStyle="1" w:styleId="WW8Num18z0">
    <w:name w:val="WW8Num18z0"/>
    <w:rsid w:val="007164AC"/>
    <w:rPr>
      <w:rFonts w:ascii="Symbol" w:hAnsi="Symbol" w:cs="Symbol"/>
    </w:rPr>
  </w:style>
  <w:style w:type="character" w:customStyle="1" w:styleId="WW8Num18z1">
    <w:name w:val="WW8Num18z1"/>
    <w:rsid w:val="007164AC"/>
    <w:rPr>
      <w:rFonts w:ascii="Courier New" w:hAnsi="Courier New" w:cs="Courier New"/>
    </w:rPr>
  </w:style>
  <w:style w:type="character" w:customStyle="1" w:styleId="WW8Num18z2">
    <w:name w:val="WW8Num18z2"/>
    <w:rsid w:val="007164AC"/>
    <w:rPr>
      <w:rFonts w:ascii="Wingdings" w:hAnsi="Wingdings" w:cs="Wingdings"/>
    </w:rPr>
  </w:style>
  <w:style w:type="character" w:customStyle="1" w:styleId="WW8Num18z3">
    <w:name w:val="WW8Num18z3"/>
    <w:rsid w:val="007164AC"/>
    <w:rPr>
      <w:rFonts w:ascii="Symbol" w:hAnsi="Symbol" w:cs="Symbol"/>
    </w:rPr>
  </w:style>
  <w:style w:type="character" w:customStyle="1" w:styleId="WW8Num19z0">
    <w:name w:val="WW8Num19z0"/>
    <w:rsid w:val="007164AC"/>
    <w:rPr>
      <w:rFonts w:ascii="Wingdings" w:hAnsi="Wingdings" w:cs="Wingdings"/>
    </w:rPr>
  </w:style>
  <w:style w:type="character" w:customStyle="1" w:styleId="WW8Num19z1">
    <w:name w:val="WW8Num19z1"/>
    <w:rsid w:val="007164AC"/>
    <w:rPr>
      <w:rFonts w:ascii="Courier New" w:hAnsi="Courier New" w:cs="Courier New"/>
    </w:rPr>
  </w:style>
  <w:style w:type="character" w:customStyle="1" w:styleId="WW8Num19z3">
    <w:name w:val="WW8Num19z3"/>
    <w:rsid w:val="007164AC"/>
    <w:rPr>
      <w:rFonts w:ascii="Symbol" w:hAnsi="Symbol" w:cs="Symbol"/>
    </w:rPr>
  </w:style>
  <w:style w:type="character" w:customStyle="1" w:styleId="WW8Num20z0">
    <w:name w:val="WW8Num20z0"/>
    <w:rsid w:val="007164AC"/>
    <w:rPr>
      <w:rFonts w:ascii="Times New Roman" w:eastAsia="Times New Roman" w:hAnsi="Times New Roman" w:cs="Times New Roman"/>
    </w:rPr>
  </w:style>
  <w:style w:type="character" w:customStyle="1" w:styleId="WW8Num20z1">
    <w:name w:val="WW8Num20z1"/>
    <w:rsid w:val="007164AC"/>
    <w:rPr>
      <w:rFonts w:ascii="Courier New" w:hAnsi="Courier New" w:cs="Courier New"/>
    </w:rPr>
  </w:style>
  <w:style w:type="character" w:customStyle="1" w:styleId="WW8Num20z2">
    <w:name w:val="WW8Num20z2"/>
    <w:rsid w:val="007164AC"/>
    <w:rPr>
      <w:rFonts w:ascii="Wingdings" w:hAnsi="Wingdings" w:cs="Wingdings"/>
    </w:rPr>
  </w:style>
  <w:style w:type="character" w:customStyle="1" w:styleId="WW8Num20z3">
    <w:name w:val="WW8Num20z3"/>
    <w:rsid w:val="007164AC"/>
    <w:rPr>
      <w:rFonts w:ascii="Symbol" w:hAnsi="Symbol" w:cs="Symbol"/>
    </w:rPr>
  </w:style>
  <w:style w:type="character" w:customStyle="1" w:styleId="WW8Num21z0">
    <w:name w:val="WW8Num21z0"/>
    <w:rsid w:val="007164AC"/>
    <w:rPr>
      <w:rFonts w:ascii="Symbol" w:eastAsia="Arial Unicode MS" w:hAnsi="Symbol" w:cs="Symbol"/>
      <w:kern w:val="3"/>
      <w:lang w:eastAsia="it-IT" w:bidi="it-IT"/>
    </w:rPr>
  </w:style>
  <w:style w:type="character" w:customStyle="1" w:styleId="WW8Num21z1">
    <w:name w:val="WW8Num21z1"/>
    <w:rsid w:val="007164AC"/>
    <w:rPr>
      <w:rFonts w:ascii="Courier New" w:hAnsi="Courier New" w:cs="Courier New"/>
    </w:rPr>
  </w:style>
  <w:style w:type="character" w:customStyle="1" w:styleId="WW8Num21z2">
    <w:name w:val="WW8Num21z2"/>
    <w:rsid w:val="007164AC"/>
    <w:rPr>
      <w:rFonts w:ascii="Wingdings" w:hAnsi="Wingdings" w:cs="Wingdings"/>
    </w:rPr>
  </w:style>
  <w:style w:type="character" w:customStyle="1" w:styleId="WW8Num22z0">
    <w:name w:val="WW8Num22z0"/>
    <w:rsid w:val="007164AC"/>
    <w:rPr>
      <w:rFonts w:ascii="Times New Roman" w:hAnsi="Times New Roman" w:cs="Times New Roman"/>
    </w:rPr>
  </w:style>
  <w:style w:type="character" w:customStyle="1" w:styleId="WW8Num22z1">
    <w:name w:val="WW8Num22z1"/>
    <w:rsid w:val="007164AC"/>
    <w:rPr>
      <w:rFonts w:ascii="Courier New" w:hAnsi="Courier New" w:cs="Courier New"/>
    </w:rPr>
  </w:style>
  <w:style w:type="character" w:customStyle="1" w:styleId="WW8Num22z2">
    <w:name w:val="WW8Num22z2"/>
    <w:rsid w:val="007164AC"/>
    <w:rPr>
      <w:rFonts w:ascii="Wingdings" w:hAnsi="Wingdings" w:cs="Wingdings"/>
    </w:rPr>
  </w:style>
  <w:style w:type="character" w:customStyle="1" w:styleId="WW8Num22z3">
    <w:name w:val="WW8Num22z3"/>
    <w:rsid w:val="007164AC"/>
    <w:rPr>
      <w:rFonts w:ascii="Symbol" w:hAnsi="Symbol" w:cs="Symbol"/>
    </w:rPr>
  </w:style>
  <w:style w:type="character" w:customStyle="1" w:styleId="WW8Num23z0">
    <w:name w:val="WW8Num23z0"/>
    <w:rsid w:val="007164AC"/>
    <w:rPr>
      <w:rFonts w:ascii="Times New Roman" w:eastAsia="Times New Roman" w:hAnsi="Times New Roman" w:cs="Times New Roman"/>
    </w:rPr>
  </w:style>
  <w:style w:type="character" w:customStyle="1" w:styleId="WW8Num23z1">
    <w:name w:val="WW8Num23z1"/>
    <w:rsid w:val="007164AC"/>
    <w:rPr>
      <w:rFonts w:ascii="Courier New" w:hAnsi="Courier New" w:cs="Courier New"/>
    </w:rPr>
  </w:style>
  <w:style w:type="character" w:customStyle="1" w:styleId="WW8Num23z2">
    <w:name w:val="WW8Num23z2"/>
    <w:rsid w:val="007164AC"/>
    <w:rPr>
      <w:rFonts w:ascii="Wingdings" w:hAnsi="Wingdings" w:cs="Wingdings"/>
    </w:rPr>
  </w:style>
  <w:style w:type="character" w:customStyle="1" w:styleId="WW8Num23z3">
    <w:name w:val="WW8Num23z3"/>
    <w:rsid w:val="007164AC"/>
    <w:rPr>
      <w:rFonts w:ascii="Symbol" w:hAnsi="Symbol" w:cs="Symbol"/>
    </w:rPr>
  </w:style>
  <w:style w:type="character" w:customStyle="1" w:styleId="WW8Num24z0">
    <w:name w:val="WW8Num24z0"/>
    <w:rsid w:val="007164AC"/>
    <w:rPr>
      <w:rFonts w:ascii="Symbol" w:hAnsi="Symbol" w:cs="Symbol"/>
    </w:rPr>
  </w:style>
  <w:style w:type="character" w:customStyle="1" w:styleId="WW8Num24z1">
    <w:name w:val="WW8Num24z1"/>
    <w:rsid w:val="007164AC"/>
    <w:rPr>
      <w:rFonts w:ascii="Courier New" w:hAnsi="Courier New" w:cs="Courier New"/>
    </w:rPr>
  </w:style>
  <w:style w:type="character" w:customStyle="1" w:styleId="WW8Num24z2">
    <w:name w:val="WW8Num24z2"/>
    <w:rsid w:val="007164AC"/>
    <w:rPr>
      <w:rFonts w:ascii="Wingdings" w:hAnsi="Wingdings" w:cs="Wingdings"/>
    </w:rPr>
  </w:style>
  <w:style w:type="character" w:customStyle="1" w:styleId="WW8Num25z0">
    <w:name w:val="WW8Num25z0"/>
    <w:rsid w:val="007164AC"/>
    <w:rPr>
      <w:rFonts w:ascii="Symbol" w:hAnsi="Symbol" w:cs="Symbol"/>
    </w:rPr>
  </w:style>
  <w:style w:type="character" w:customStyle="1" w:styleId="WW8Num25z1">
    <w:name w:val="WW8Num25z1"/>
    <w:rsid w:val="007164AC"/>
    <w:rPr>
      <w:rFonts w:ascii="Courier New" w:hAnsi="Courier New" w:cs="Courier New"/>
    </w:rPr>
  </w:style>
  <w:style w:type="character" w:customStyle="1" w:styleId="WW8Num25z2">
    <w:name w:val="WW8Num25z2"/>
    <w:rsid w:val="007164AC"/>
    <w:rPr>
      <w:rFonts w:ascii="Wingdings" w:hAnsi="Wingdings" w:cs="Wingdings"/>
    </w:rPr>
  </w:style>
  <w:style w:type="character" w:customStyle="1" w:styleId="WW8Num26z0">
    <w:name w:val="WW8Num26z0"/>
    <w:rsid w:val="007164AC"/>
  </w:style>
  <w:style w:type="character" w:customStyle="1" w:styleId="WW8Num26z1">
    <w:name w:val="WW8Num26z1"/>
    <w:rsid w:val="007164AC"/>
    <w:rPr>
      <w:rFonts w:ascii="Wingdings" w:hAnsi="Wingdings" w:cs="Wingdings"/>
    </w:rPr>
  </w:style>
  <w:style w:type="character" w:customStyle="1" w:styleId="WW8Num26z2">
    <w:name w:val="WW8Num26z2"/>
    <w:rsid w:val="007164AC"/>
    <w:rPr>
      <w:rFonts w:ascii="Times New Roman" w:hAnsi="Times New Roman" w:cs="Times New Roman"/>
      <w:b/>
    </w:rPr>
  </w:style>
  <w:style w:type="character" w:customStyle="1" w:styleId="WW8Num26z3">
    <w:name w:val="WW8Num26z3"/>
    <w:rsid w:val="007164AC"/>
  </w:style>
  <w:style w:type="character" w:customStyle="1" w:styleId="WW8Num26z4">
    <w:name w:val="WW8Num26z4"/>
    <w:rsid w:val="007164AC"/>
  </w:style>
  <w:style w:type="character" w:customStyle="1" w:styleId="WW8Num26z5">
    <w:name w:val="WW8Num26z5"/>
    <w:rsid w:val="007164AC"/>
  </w:style>
  <w:style w:type="character" w:customStyle="1" w:styleId="WW8Num26z6">
    <w:name w:val="WW8Num26z6"/>
    <w:rsid w:val="007164AC"/>
  </w:style>
  <w:style w:type="character" w:customStyle="1" w:styleId="WW8Num26z7">
    <w:name w:val="WW8Num26z7"/>
    <w:rsid w:val="007164AC"/>
  </w:style>
  <w:style w:type="character" w:customStyle="1" w:styleId="WW8Num26z8">
    <w:name w:val="WW8Num26z8"/>
    <w:rsid w:val="007164AC"/>
  </w:style>
  <w:style w:type="character" w:customStyle="1" w:styleId="WW8Num27z0">
    <w:name w:val="WW8Num27z0"/>
    <w:rsid w:val="007164AC"/>
    <w:rPr>
      <w:rFonts w:ascii="Symbol" w:hAnsi="Symbol" w:cs="Symbol"/>
    </w:rPr>
  </w:style>
  <w:style w:type="character" w:customStyle="1" w:styleId="WW8Num27z1">
    <w:name w:val="WW8Num27z1"/>
    <w:rsid w:val="007164AC"/>
    <w:rPr>
      <w:rFonts w:ascii="Courier New" w:hAnsi="Courier New" w:cs="Courier New"/>
    </w:rPr>
  </w:style>
  <w:style w:type="character" w:customStyle="1" w:styleId="WW8Num27z2">
    <w:name w:val="WW8Num27z2"/>
    <w:rsid w:val="007164AC"/>
    <w:rPr>
      <w:rFonts w:ascii="Wingdings" w:hAnsi="Wingdings" w:cs="Wingdings"/>
    </w:rPr>
  </w:style>
  <w:style w:type="character" w:customStyle="1" w:styleId="WW8Num28z0">
    <w:name w:val="WW8Num28z0"/>
    <w:rsid w:val="007164AC"/>
    <w:rPr>
      <w:rFonts w:ascii="Times New Roman" w:hAnsi="Times New Roman" w:cs="Times New Roman"/>
    </w:rPr>
  </w:style>
  <w:style w:type="character" w:customStyle="1" w:styleId="WW8Num28z1">
    <w:name w:val="WW8Num28z1"/>
    <w:rsid w:val="007164AC"/>
    <w:rPr>
      <w:rFonts w:ascii="Courier New" w:hAnsi="Courier New" w:cs="Courier New"/>
    </w:rPr>
  </w:style>
  <w:style w:type="character" w:customStyle="1" w:styleId="WW8Num28z2">
    <w:name w:val="WW8Num28z2"/>
    <w:rsid w:val="007164AC"/>
    <w:rPr>
      <w:rFonts w:ascii="Wingdings" w:hAnsi="Wingdings" w:cs="Wingdings"/>
    </w:rPr>
  </w:style>
  <w:style w:type="character" w:customStyle="1" w:styleId="WW8Num28z3">
    <w:name w:val="WW8Num28z3"/>
    <w:rsid w:val="007164AC"/>
    <w:rPr>
      <w:rFonts w:ascii="Symbol" w:hAnsi="Symbol" w:cs="Symbol"/>
    </w:rPr>
  </w:style>
  <w:style w:type="character" w:customStyle="1" w:styleId="WW8Num29z0">
    <w:name w:val="WW8Num29z0"/>
    <w:rsid w:val="007164AC"/>
  </w:style>
  <w:style w:type="character" w:customStyle="1" w:styleId="WW8Num30z0">
    <w:name w:val="WW8Num30z0"/>
    <w:rsid w:val="007164AC"/>
    <w:rPr>
      <w:rFonts w:ascii="Symbol" w:hAnsi="Symbol" w:cs="Symbol"/>
    </w:rPr>
  </w:style>
  <w:style w:type="character" w:customStyle="1" w:styleId="WW8Num30z1">
    <w:name w:val="WW8Num30z1"/>
    <w:rsid w:val="007164AC"/>
    <w:rPr>
      <w:rFonts w:ascii="Courier New" w:hAnsi="Courier New" w:cs="Courier New"/>
    </w:rPr>
  </w:style>
  <w:style w:type="character" w:customStyle="1" w:styleId="WW8Num30z2">
    <w:name w:val="WW8Num30z2"/>
    <w:rsid w:val="007164AC"/>
    <w:rPr>
      <w:rFonts w:ascii="Wingdings" w:hAnsi="Wingdings" w:cs="Wingdings"/>
    </w:rPr>
  </w:style>
  <w:style w:type="character" w:customStyle="1" w:styleId="WW8Num31z0">
    <w:name w:val="WW8Num31z0"/>
    <w:rsid w:val="007164AC"/>
    <w:rPr>
      <w:rFonts w:ascii="Symbol" w:hAnsi="Symbol" w:cs="Symbol"/>
    </w:rPr>
  </w:style>
  <w:style w:type="character" w:customStyle="1" w:styleId="WW8Num31z1">
    <w:name w:val="WW8Num31z1"/>
    <w:rsid w:val="007164AC"/>
    <w:rPr>
      <w:rFonts w:ascii="Courier New" w:hAnsi="Courier New" w:cs="Courier New"/>
    </w:rPr>
  </w:style>
  <w:style w:type="character" w:customStyle="1" w:styleId="WW8Num31z2">
    <w:name w:val="WW8Num31z2"/>
    <w:rsid w:val="007164AC"/>
    <w:rPr>
      <w:rFonts w:ascii="Wingdings" w:hAnsi="Wingdings" w:cs="Wingdings"/>
    </w:rPr>
  </w:style>
  <w:style w:type="character" w:customStyle="1" w:styleId="WW8Num32z0">
    <w:name w:val="WW8Num32z0"/>
    <w:rsid w:val="007164AC"/>
  </w:style>
  <w:style w:type="character" w:customStyle="1" w:styleId="WW8Num32z1">
    <w:name w:val="WW8Num32z1"/>
    <w:rsid w:val="007164AC"/>
    <w:rPr>
      <w:sz w:val="22"/>
      <w:szCs w:val="22"/>
    </w:rPr>
  </w:style>
  <w:style w:type="character" w:customStyle="1" w:styleId="WW8Num32z2">
    <w:name w:val="WW8Num32z2"/>
    <w:rsid w:val="007164AC"/>
  </w:style>
  <w:style w:type="character" w:customStyle="1" w:styleId="WW8Num32z3">
    <w:name w:val="WW8Num32z3"/>
    <w:rsid w:val="007164AC"/>
  </w:style>
  <w:style w:type="character" w:customStyle="1" w:styleId="WW8Num32z4">
    <w:name w:val="WW8Num32z4"/>
    <w:rsid w:val="007164AC"/>
  </w:style>
  <w:style w:type="character" w:customStyle="1" w:styleId="WW8Num32z5">
    <w:name w:val="WW8Num32z5"/>
    <w:rsid w:val="007164AC"/>
  </w:style>
  <w:style w:type="character" w:customStyle="1" w:styleId="WW8Num32z6">
    <w:name w:val="WW8Num32z6"/>
    <w:rsid w:val="007164AC"/>
  </w:style>
  <w:style w:type="character" w:customStyle="1" w:styleId="WW8Num32z7">
    <w:name w:val="WW8Num32z7"/>
    <w:rsid w:val="007164AC"/>
  </w:style>
  <w:style w:type="character" w:customStyle="1" w:styleId="WW8Num32z8">
    <w:name w:val="WW8Num32z8"/>
    <w:rsid w:val="007164AC"/>
  </w:style>
  <w:style w:type="character" w:customStyle="1" w:styleId="WW8Num33z0">
    <w:name w:val="WW8Num33z0"/>
    <w:rsid w:val="007164AC"/>
    <w:rPr>
      <w:rFonts w:ascii="Symbol" w:hAnsi="Symbol" w:cs="Symbol"/>
    </w:rPr>
  </w:style>
  <w:style w:type="character" w:customStyle="1" w:styleId="WW8Num33z1">
    <w:name w:val="WW8Num33z1"/>
    <w:rsid w:val="007164AC"/>
    <w:rPr>
      <w:rFonts w:ascii="Courier New" w:hAnsi="Courier New" w:cs="Courier New"/>
    </w:rPr>
  </w:style>
  <w:style w:type="character" w:customStyle="1" w:styleId="WW8Num33z2">
    <w:name w:val="WW8Num33z2"/>
    <w:rsid w:val="007164AC"/>
    <w:rPr>
      <w:rFonts w:ascii="Wingdings" w:hAnsi="Wingdings" w:cs="Wingdings"/>
    </w:rPr>
  </w:style>
  <w:style w:type="character" w:customStyle="1" w:styleId="WW8Num34z0">
    <w:name w:val="WW8Num34z0"/>
    <w:rsid w:val="007164AC"/>
    <w:rPr>
      <w:rFonts w:ascii="Symbol" w:hAnsi="Symbol" w:cs="Symbol"/>
    </w:rPr>
  </w:style>
  <w:style w:type="character" w:customStyle="1" w:styleId="WW8Num34z1">
    <w:name w:val="WW8Num34z1"/>
    <w:rsid w:val="007164AC"/>
    <w:rPr>
      <w:rFonts w:ascii="Courier New" w:hAnsi="Courier New" w:cs="Courier New"/>
    </w:rPr>
  </w:style>
  <w:style w:type="character" w:customStyle="1" w:styleId="WW8Num34z2">
    <w:name w:val="WW8Num34z2"/>
    <w:rsid w:val="007164AC"/>
    <w:rPr>
      <w:rFonts w:ascii="Wingdings" w:hAnsi="Wingdings" w:cs="Wingdings"/>
    </w:rPr>
  </w:style>
  <w:style w:type="character" w:customStyle="1" w:styleId="WW8Num34z3">
    <w:name w:val="WW8Num34z3"/>
    <w:rsid w:val="007164AC"/>
    <w:rPr>
      <w:rFonts w:ascii="Symbol" w:hAnsi="Symbol" w:cs="Symbol"/>
    </w:rPr>
  </w:style>
  <w:style w:type="character" w:customStyle="1" w:styleId="WW8Num35z0">
    <w:name w:val="WW8Num35z0"/>
    <w:rsid w:val="007164AC"/>
    <w:rPr>
      <w:rFonts w:ascii="Times New Roman" w:hAnsi="Times New Roman" w:cs="Times New Roman"/>
    </w:rPr>
  </w:style>
  <w:style w:type="character" w:customStyle="1" w:styleId="WW8Num35z1">
    <w:name w:val="WW8Num35z1"/>
    <w:rsid w:val="007164AC"/>
    <w:rPr>
      <w:rFonts w:ascii="Courier New" w:hAnsi="Courier New" w:cs="Courier New"/>
    </w:rPr>
  </w:style>
  <w:style w:type="character" w:customStyle="1" w:styleId="WW8Num35z2">
    <w:name w:val="WW8Num35z2"/>
    <w:rsid w:val="007164AC"/>
    <w:rPr>
      <w:rFonts w:ascii="Wingdings" w:hAnsi="Wingdings" w:cs="Wingdings"/>
    </w:rPr>
  </w:style>
  <w:style w:type="character" w:customStyle="1" w:styleId="WW8Num35z3">
    <w:name w:val="WW8Num35z3"/>
    <w:rsid w:val="007164AC"/>
    <w:rPr>
      <w:rFonts w:ascii="Symbol" w:hAnsi="Symbol" w:cs="Symbol"/>
    </w:rPr>
  </w:style>
  <w:style w:type="character" w:customStyle="1" w:styleId="WW8Num36z0">
    <w:name w:val="WW8Num36z0"/>
    <w:rsid w:val="007164AC"/>
  </w:style>
  <w:style w:type="character" w:customStyle="1" w:styleId="WW8Num36z1">
    <w:name w:val="WW8Num36z1"/>
    <w:rsid w:val="007164AC"/>
  </w:style>
  <w:style w:type="character" w:customStyle="1" w:styleId="WW8Num36z2">
    <w:name w:val="WW8Num36z2"/>
    <w:rsid w:val="007164AC"/>
  </w:style>
  <w:style w:type="character" w:customStyle="1" w:styleId="WW8Num36z3">
    <w:name w:val="WW8Num36z3"/>
    <w:rsid w:val="007164AC"/>
  </w:style>
  <w:style w:type="character" w:customStyle="1" w:styleId="WW8Num36z4">
    <w:name w:val="WW8Num36z4"/>
    <w:rsid w:val="007164AC"/>
  </w:style>
  <w:style w:type="character" w:customStyle="1" w:styleId="WW8Num36z5">
    <w:name w:val="WW8Num36z5"/>
    <w:rsid w:val="007164AC"/>
  </w:style>
  <w:style w:type="character" w:customStyle="1" w:styleId="WW8Num36z6">
    <w:name w:val="WW8Num36z6"/>
    <w:rsid w:val="007164AC"/>
  </w:style>
  <w:style w:type="character" w:customStyle="1" w:styleId="WW8Num36z7">
    <w:name w:val="WW8Num36z7"/>
    <w:rsid w:val="007164AC"/>
  </w:style>
  <w:style w:type="character" w:customStyle="1" w:styleId="WW8Num36z8">
    <w:name w:val="WW8Num36z8"/>
    <w:rsid w:val="007164AC"/>
  </w:style>
  <w:style w:type="character" w:customStyle="1" w:styleId="WW8Num37z0">
    <w:name w:val="WW8Num37z0"/>
    <w:rsid w:val="007164AC"/>
    <w:rPr>
      <w:rFonts w:ascii="Times New Roman" w:eastAsia="Arial Unicode MS" w:hAnsi="Times New Roman" w:cs="Times New Roman"/>
    </w:rPr>
  </w:style>
  <w:style w:type="character" w:customStyle="1" w:styleId="WW8Num37z1">
    <w:name w:val="WW8Num37z1"/>
    <w:rsid w:val="007164AC"/>
    <w:rPr>
      <w:rFonts w:ascii="Courier New" w:hAnsi="Courier New" w:cs="Courier New"/>
    </w:rPr>
  </w:style>
  <w:style w:type="character" w:customStyle="1" w:styleId="WW8Num37z2">
    <w:name w:val="WW8Num37z2"/>
    <w:rsid w:val="007164AC"/>
    <w:rPr>
      <w:rFonts w:ascii="Wingdings" w:hAnsi="Wingdings" w:cs="Wingdings"/>
    </w:rPr>
  </w:style>
  <w:style w:type="character" w:customStyle="1" w:styleId="WW8Num37z3">
    <w:name w:val="WW8Num37z3"/>
    <w:rsid w:val="007164AC"/>
    <w:rPr>
      <w:rFonts w:ascii="Symbol" w:hAnsi="Symbol" w:cs="Symbol"/>
    </w:rPr>
  </w:style>
  <w:style w:type="character" w:customStyle="1" w:styleId="WW8Num38z0">
    <w:name w:val="WW8Num38z0"/>
    <w:rsid w:val="007164AC"/>
    <w:rPr>
      <w:rFonts w:ascii="Symbol" w:hAnsi="Symbol" w:cs="Symbol"/>
    </w:rPr>
  </w:style>
  <w:style w:type="character" w:customStyle="1" w:styleId="WW8Num38z1">
    <w:name w:val="WW8Num38z1"/>
    <w:rsid w:val="007164AC"/>
    <w:rPr>
      <w:rFonts w:ascii="Courier New" w:hAnsi="Courier New" w:cs="Courier New"/>
    </w:rPr>
  </w:style>
  <w:style w:type="character" w:customStyle="1" w:styleId="WW8Num38z2">
    <w:name w:val="WW8Num38z2"/>
    <w:rsid w:val="007164AC"/>
    <w:rPr>
      <w:rFonts w:ascii="Wingdings" w:hAnsi="Wingdings" w:cs="Wingdings"/>
    </w:rPr>
  </w:style>
  <w:style w:type="character" w:customStyle="1" w:styleId="WW8Num39z0">
    <w:name w:val="WW8Num39z0"/>
    <w:rsid w:val="007164AC"/>
    <w:rPr>
      <w:rFonts w:ascii="Symbol" w:hAnsi="Symbol" w:cs="Symbol"/>
    </w:rPr>
  </w:style>
  <w:style w:type="character" w:customStyle="1" w:styleId="WW8Num39z1">
    <w:name w:val="WW8Num39z1"/>
    <w:rsid w:val="007164AC"/>
    <w:rPr>
      <w:rFonts w:ascii="Courier New" w:hAnsi="Courier New" w:cs="Courier New"/>
    </w:rPr>
  </w:style>
  <w:style w:type="character" w:customStyle="1" w:styleId="WW8Num39z2">
    <w:name w:val="WW8Num39z2"/>
    <w:rsid w:val="007164AC"/>
    <w:rPr>
      <w:rFonts w:ascii="Wingdings" w:hAnsi="Wingdings" w:cs="Wingdings"/>
    </w:rPr>
  </w:style>
  <w:style w:type="character" w:customStyle="1" w:styleId="WW8Num40z0">
    <w:name w:val="WW8Num40z0"/>
    <w:rsid w:val="007164AC"/>
  </w:style>
  <w:style w:type="character" w:customStyle="1" w:styleId="WW8Num40z1">
    <w:name w:val="WW8Num40z1"/>
    <w:rsid w:val="007164AC"/>
  </w:style>
  <w:style w:type="character" w:customStyle="1" w:styleId="WW8Num40z2">
    <w:name w:val="WW8Num40z2"/>
    <w:rsid w:val="007164AC"/>
  </w:style>
  <w:style w:type="character" w:customStyle="1" w:styleId="WW8Num40z3">
    <w:name w:val="WW8Num40z3"/>
    <w:rsid w:val="007164AC"/>
  </w:style>
  <w:style w:type="character" w:customStyle="1" w:styleId="WW8Num40z4">
    <w:name w:val="WW8Num40z4"/>
    <w:rsid w:val="007164AC"/>
  </w:style>
  <w:style w:type="character" w:customStyle="1" w:styleId="WW8Num40z5">
    <w:name w:val="WW8Num40z5"/>
    <w:rsid w:val="007164AC"/>
  </w:style>
  <w:style w:type="character" w:customStyle="1" w:styleId="WW8Num40z6">
    <w:name w:val="WW8Num40z6"/>
    <w:rsid w:val="007164AC"/>
  </w:style>
  <w:style w:type="character" w:customStyle="1" w:styleId="WW8Num40z7">
    <w:name w:val="WW8Num40z7"/>
    <w:rsid w:val="007164AC"/>
  </w:style>
  <w:style w:type="character" w:customStyle="1" w:styleId="WW8Num40z8">
    <w:name w:val="WW8Num40z8"/>
    <w:rsid w:val="007164AC"/>
  </w:style>
  <w:style w:type="character" w:customStyle="1" w:styleId="WW8Num41z0">
    <w:name w:val="WW8Num41z0"/>
    <w:rsid w:val="007164AC"/>
    <w:rPr>
      <w:rFonts w:ascii="Symbol" w:hAnsi="Symbol" w:cs="Symbol"/>
      <w:lang w:val="en-GB"/>
    </w:rPr>
  </w:style>
  <w:style w:type="character" w:customStyle="1" w:styleId="WW8Num41z1">
    <w:name w:val="WW8Num41z1"/>
    <w:rsid w:val="007164AC"/>
    <w:rPr>
      <w:rFonts w:ascii="Wingdings" w:hAnsi="Wingdings" w:cs="Wingdings"/>
    </w:rPr>
  </w:style>
  <w:style w:type="character" w:customStyle="1" w:styleId="WW8Num41z4">
    <w:name w:val="WW8Num41z4"/>
    <w:rsid w:val="007164AC"/>
    <w:rPr>
      <w:rFonts w:ascii="Courier New" w:hAnsi="Courier New" w:cs="Courier New"/>
    </w:rPr>
  </w:style>
  <w:style w:type="character" w:customStyle="1" w:styleId="WW8Num42z0">
    <w:name w:val="WW8Num42z0"/>
    <w:rsid w:val="007164AC"/>
    <w:rPr>
      <w:rFonts w:ascii="Wingdings" w:hAnsi="Wingdings" w:cs="Wingdings"/>
    </w:rPr>
  </w:style>
  <w:style w:type="character" w:customStyle="1" w:styleId="WW8Num42z1">
    <w:name w:val="WW8Num42z1"/>
    <w:rsid w:val="007164AC"/>
    <w:rPr>
      <w:rFonts w:ascii="Courier New" w:hAnsi="Courier New" w:cs="Courier New"/>
    </w:rPr>
  </w:style>
  <w:style w:type="character" w:customStyle="1" w:styleId="WW8Num42z3">
    <w:name w:val="WW8Num42z3"/>
    <w:rsid w:val="007164AC"/>
    <w:rPr>
      <w:rFonts w:ascii="Symbol" w:hAnsi="Symbol" w:cs="Symbol"/>
    </w:rPr>
  </w:style>
  <w:style w:type="character" w:customStyle="1" w:styleId="WW8Num43z0">
    <w:name w:val="WW8Num43z0"/>
    <w:rsid w:val="007164AC"/>
    <w:rPr>
      <w:rFonts w:ascii="Symbol" w:hAnsi="Symbol" w:cs="Symbol"/>
    </w:rPr>
  </w:style>
  <w:style w:type="character" w:customStyle="1" w:styleId="WW8Num43z1">
    <w:name w:val="WW8Num43z1"/>
    <w:rsid w:val="007164AC"/>
    <w:rPr>
      <w:rFonts w:ascii="Courier New" w:hAnsi="Courier New" w:cs="Courier New"/>
    </w:rPr>
  </w:style>
  <w:style w:type="character" w:customStyle="1" w:styleId="WW8Num43z2">
    <w:name w:val="WW8Num43z2"/>
    <w:rsid w:val="007164AC"/>
    <w:rPr>
      <w:rFonts w:ascii="Wingdings" w:hAnsi="Wingdings" w:cs="Wingdings"/>
    </w:rPr>
  </w:style>
  <w:style w:type="character" w:customStyle="1" w:styleId="Footnoteanchor">
    <w:name w:val="Footnote anchor"/>
    <w:rsid w:val="007164AC"/>
    <w:rPr>
      <w:position w:val="0"/>
      <w:vertAlign w:val="superscript"/>
    </w:rPr>
  </w:style>
  <w:style w:type="character" w:customStyle="1" w:styleId="BulletSymbols">
    <w:name w:val="Bullet Symbols"/>
    <w:rsid w:val="007164AC"/>
    <w:rPr>
      <w:rFonts w:ascii="OpenSymbol" w:eastAsia="OpenSymbol" w:hAnsi="OpenSymbol" w:cs="OpenSymbol"/>
    </w:rPr>
  </w:style>
  <w:style w:type="character" w:customStyle="1" w:styleId="StrongEmphasis">
    <w:name w:val="Strong Emphasis"/>
    <w:rsid w:val="007164AC"/>
    <w:rPr>
      <w:b/>
      <w:bCs/>
    </w:rPr>
  </w:style>
  <w:style w:type="character" w:customStyle="1" w:styleId="TestonotaapidipaginaCarattere1">
    <w:name w:val="Testo nota a piè di pagina Carattere1"/>
    <w:uiPriority w:val="99"/>
    <w:semiHidden/>
    <w:rsid w:val="007164AC"/>
    <w:rPr>
      <w:kern w:val="3"/>
      <w:szCs w:val="18"/>
      <w:lang w:eastAsia="zh-CN" w:bidi="hi-IN"/>
    </w:rPr>
  </w:style>
  <w:style w:type="character" w:customStyle="1" w:styleId="provvnumcomma">
    <w:name w:val="provv_numcomma"/>
    <w:rsid w:val="007164AC"/>
  </w:style>
  <w:style w:type="character" w:customStyle="1" w:styleId="CorpotestoCarattere1">
    <w:name w:val="Corpo testo Carattere1"/>
    <w:rsid w:val="007164AC"/>
    <w:rPr>
      <w:rFonts w:eastAsia="Times New Roman" w:cs="Times New Roman"/>
      <w:sz w:val="24"/>
      <w:szCs w:val="24"/>
    </w:rPr>
  </w:style>
  <w:style w:type="table" w:styleId="Grigliatabella">
    <w:name w:val="Table Grid"/>
    <w:basedOn w:val="Tabellanormale"/>
    <w:uiPriority w:val="59"/>
    <w:rsid w:val="007164AC"/>
    <w:rPr>
      <w:rFonts w:ascii="Times New Roman" w:eastAsia="SimSun" w:hAnsi="Times New Roman"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predefinito">
    <w:name w:val="Stile predefinito"/>
    <w:rsid w:val="007164AC"/>
    <w:pPr>
      <w:suppressAutoHyphens/>
      <w:spacing w:line="100" w:lineRule="atLeast"/>
      <w:textAlignment w:val="baseline"/>
    </w:pPr>
    <w:rPr>
      <w:rFonts w:eastAsia="SimSun" w:cs="Calibri"/>
      <w:color w:val="000000"/>
      <w:sz w:val="24"/>
      <w:szCs w:val="24"/>
    </w:rPr>
  </w:style>
  <w:style w:type="character" w:customStyle="1" w:styleId="TestocommentoCarattere1">
    <w:name w:val="Testo commento Carattere1"/>
    <w:rsid w:val="007164AC"/>
    <w:rPr>
      <w:rFonts w:ascii="Calibri" w:eastAsia="Calibri" w:hAnsi="Calibri" w:cs="Times New Roman"/>
      <w:kern w:val="3"/>
      <w:lang w:eastAsia="zh-CN"/>
    </w:rPr>
  </w:style>
  <w:style w:type="paragraph" w:styleId="Titolo">
    <w:name w:val="Title"/>
    <w:basedOn w:val="Standard"/>
    <w:next w:val="Normale"/>
    <w:link w:val="TitoloCarattere"/>
    <w:uiPriority w:val="10"/>
    <w:qFormat/>
    <w:rsid w:val="007164AC"/>
    <w:pPr>
      <w:jc w:val="both"/>
    </w:pPr>
    <w:rPr>
      <w:rFonts w:ascii="Calibri Light" w:hAnsi="Calibri Light"/>
      <w:b/>
      <w:sz w:val="24"/>
    </w:rPr>
  </w:style>
  <w:style w:type="character" w:customStyle="1" w:styleId="TitoloCarattere">
    <w:name w:val="Titolo Carattere"/>
    <w:basedOn w:val="Carpredefinitoparagrafo"/>
    <w:link w:val="Titolo"/>
    <w:uiPriority w:val="10"/>
    <w:rsid w:val="007164AC"/>
    <w:rPr>
      <w:rFonts w:ascii="Calibri Light" w:hAnsi="Calibri Light"/>
      <w:b/>
      <w:kern w:val="3"/>
      <w:sz w:val="24"/>
      <w:szCs w:val="22"/>
      <w:lang w:eastAsia="zh-CN"/>
    </w:rPr>
  </w:style>
  <w:style w:type="character" w:styleId="Enfasigrassetto">
    <w:name w:val="Strong"/>
    <w:uiPriority w:val="22"/>
    <w:qFormat/>
    <w:rsid w:val="007164AC"/>
    <w:rPr>
      <w:rFonts w:cs="Times New Roman"/>
      <w:b/>
    </w:rPr>
  </w:style>
  <w:style w:type="character" w:styleId="Enfasicorsivo">
    <w:name w:val="Emphasis"/>
    <w:uiPriority w:val="20"/>
    <w:qFormat/>
    <w:rsid w:val="007164AC"/>
    <w:rPr>
      <w:i/>
      <w:iCs/>
    </w:rPr>
  </w:style>
  <w:style w:type="paragraph" w:customStyle="1" w:styleId="Corpotesto1">
    <w:name w:val="Corpo testo1"/>
    <w:aliases w:val="Table Text bold,Table Text"/>
    <w:basedOn w:val="Normale"/>
    <w:rsid w:val="007164AC"/>
    <w:pPr>
      <w:spacing w:after="0" w:line="240" w:lineRule="auto"/>
    </w:pPr>
    <w:rPr>
      <w:rFonts w:ascii="Times New Roman" w:hAnsi="Times New Roman"/>
      <w:sz w:val="24"/>
      <w:szCs w:val="24"/>
      <w:lang w:eastAsia="it-IT"/>
    </w:rPr>
  </w:style>
  <w:style w:type="paragraph" w:customStyle="1" w:styleId="Corpodeltesto21">
    <w:name w:val="Corpo del testo 21"/>
    <w:basedOn w:val="Normale"/>
    <w:rsid w:val="007164AC"/>
    <w:pPr>
      <w:suppressAutoHyphens/>
      <w:spacing w:after="0" w:line="240" w:lineRule="auto"/>
      <w:jc w:val="both"/>
    </w:pPr>
    <w:rPr>
      <w:rFonts w:ascii="Times-Roman" w:eastAsia="Times New Roman" w:hAnsi="Times-Roman" w:cs="Times-Roman"/>
      <w:color w:val="000000"/>
      <w:sz w:val="24"/>
      <w:szCs w:val="24"/>
      <w:lang w:eastAsia="ar-SA"/>
    </w:rPr>
  </w:style>
  <w:style w:type="character" w:customStyle="1" w:styleId="Rimandocommento4">
    <w:name w:val="Rimando commento4"/>
    <w:rsid w:val="007164AC"/>
    <w:rPr>
      <w:sz w:val="16"/>
      <w:szCs w:val="16"/>
    </w:rPr>
  </w:style>
  <w:style w:type="character" w:customStyle="1" w:styleId="Caratteredellanota">
    <w:name w:val="Carattere della nota"/>
    <w:rsid w:val="007164AC"/>
    <w:rPr>
      <w:vertAlign w:val="superscript"/>
    </w:rPr>
  </w:style>
  <w:style w:type="paragraph" w:customStyle="1" w:styleId="provvr0">
    <w:name w:val="provv_r0"/>
    <w:basedOn w:val="Normale"/>
    <w:rsid w:val="007164AC"/>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enzionenonrisolta2">
    <w:name w:val="Menzione non risolta2"/>
    <w:uiPriority w:val="99"/>
    <w:semiHidden/>
    <w:unhideWhenUsed/>
    <w:rsid w:val="007164AC"/>
    <w:rPr>
      <w:color w:val="808080"/>
      <w:shd w:val="clear" w:color="auto" w:fill="E6E6E6"/>
    </w:rPr>
  </w:style>
  <w:style w:type="paragraph" w:styleId="Nessunaspaziatura">
    <w:name w:val="No Spacing"/>
    <w:uiPriority w:val="1"/>
    <w:qFormat/>
    <w:rsid w:val="007164AC"/>
    <w:pPr>
      <w:jc w:val="both"/>
    </w:pPr>
    <w:rPr>
      <w:rFonts w:eastAsia="Times New Roman"/>
      <w:sz w:val="22"/>
      <w:szCs w:val="22"/>
      <w:lang w:eastAsia="en-US"/>
    </w:rPr>
  </w:style>
  <w:style w:type="numbering" w:customStyle="1" w:styleId="WWNum39">
    <w:name w:val="WWNum39"/>
    <w:basedOn w:val="Nessunelenco"/>
    <w:rsid w:val="007164AC"/>
    <w:pPr>
      <w:numPr>
        <w:numId w:val="44"/>
      </w:numPr>
    </w:pPr>
  </w:style>
  <w:style w:type="numbering" w:customStyle="1" w:styleId="WWNum38">
    <w:name w:val="WWNum38"/>
    <w:basedOn w:val="Nessunelenco"/>
    <w:rsid w:val="007164AC"/>
    <w:pPr>
      <w:numPr>
        <w:numId w:val="45"/>
      </w:numPr>
    </w:pPr>
  </w:style>
  <w:style w:type="numbering" w:customStyle="1" w:styleId="WWNum11">
    <w:name w:val="WWNum11"/>
    <w:basedOn w:val="Nessunelenco"/>
    <w:rsid w:val="007164AC"/>
    <w:pPr>
      <w:numPr>
        <w:numId w:val="46"/>
      </w:numPr>
    </w:pPr>
  </w:style>
  <w:style w:type="paragraph" w:styleId="Sottotitolo">
    <w:name w:val="Subtitle"/>
    <w:basedOn w:val="Normale"/>
    <w:next w:val="Normale"/>
    <w:link w:val="SottotitoloCarattere"/>
    <w:uiPriority w:val="11"/>
    <w:qFormat/>
    <w:rsid w:val="007164AC"/>
    <w:pPr>
      <w:widowControl w:val="0"/>
      <w:suppressAutoHyphens/>
      <w:autoSpaceDN w:val="0"/>
      <w:spacing w:after="60" w:line="240" w:lineRule="auto"/>
      <w:jc w:val="center"/>
      <w:textAlignment w:val="baseline"/>
      <w:outlineLvl w:val="1"/>
    </w:pPr>
    <w:rPr>
      <w:rFonts w:ascii="Calibri Light" w:eastAsia="Times New Roman" w:hAnsi="Calibri Light" w:cs="Mangal"/>
      <w:kern w:val="3"/>
      <w:sz w:val="24"/>
      <w:szCs w:val="21"/>
      <w:lang w:eastAsia="zh-CN" w:bidi="hi-IN"/>
    </w:rPr>
  </w:style>
  <w:style w:type="character" w:customStyle="1" w:styleId="SottotitoloCarattere">
    <w:name w:val="Sottotitolo Carattere"/>
    <w:basedOn w:val="Carpredefinitoparagrafo"/>
    <w:link w:val="Sottotitolo"/>
    <w:uiPriority w:val="11"/>
    <w:rsid w:val="007164AC"/>
    <w:rPr>
      <w:rFonts w:ascii="Calibri Light" w:eastAsia="Times New Roman" w:hAnsi="Calibri Light" w:cs="Mangal"/>
      <w:kern w:val="3"/>
      <w:sz w:val="24"/>
      <w:szCs w:val="21"/>
      <w:lang w:eastAsia="zh-CN" w:bidi="hi-IN"/>
    </w:rPr>
  </w:style>
  <w:style w:type="numbering" w:customStyle="1" w:styleId="WW8Num1">
    <w:name w:val="WW8Num1"/>
    <w:basedOn w:val="Nessunelenco"/>
    <w:rsid w:val="007164AC"/>
    <w:pPr>
      <w:numPr>
        <w:numId w:val="2"/>
      </w:numPr>
    </w:pPr>
  </w:style>
  <w:style w:type="numbering" w:customStyle="1" w:styleId="WW8Num2">
    <w:name w:val="WW8Num2"/>
    <w:basedOn w:val="Nessunelenco"/>
    <w:rsid w:val="007164AC"/>
    <w:pPr>
      <w:numPr>
        <w:numId w:val="3"/>
      </w:numPr>
    </w:pPr>
  </w:style>
  <w:style w:type="numbering" w:customStyle="1" w:styleId="WW8Num3">
    <w:name w:val="WW8Num3"/>
    <w:basedOn w:val="Nessunelenco"/>
    <w:rsid w:val="007164AC"/>
    <w:pPr>
      <w:numPr>
        <w:numId w:val="4"/>
      </w:numPr>
    </w:pPr>
  </w:style>
  <w:style w:type="numbering" w:customStyle="1" w:styleId="WW8Num4">
    <w:name w:val="WW8Num4"/>
    <w:basedOn w:val="Nessunelenco"/>
    <w:rsid w:val="007164AC"/>
    <w:pPr>
      <w:numPr>
        <w:numId w:val="5"/>
      </w:numPr>
    </w:pPr>
  </w:style>
  <w:style w:type="numbering" w:customStyle="1" w:styleId="WW8Num5">
    <w:name w:val="WW8Num5"/>
    <w:basedOn w:val="Nessunelenco"/>
    <w:rsid w:val="007164AC"/>
    <w:pPr>
      <w:numPr>
        <w:numId w:val="6"/>
      </w:numPr>
    </w:pPr>
  </w:style>
  <w:style w:type="numbering" w:customStyle="1" w:styleId="WW8Num6">
    <w:name w:val="WW8Num6"/>
    <w:basedOn w:val="Nessunelenco"/>
    <w:rsid w:val="007164AC"/>
    <w:pPr>
      <w:numPr>
        <w:numId w:val="7"/>
      </w:numPr>
    </w:pPr>
  </w:style>
  <w:style w:type="numbering" w:customStyle="1" w:styleId="WW8Num7">
    <w:name w:val="WW8Num7"/>
    <w:basedOn w:val="Nessunelenco"/>
    <w:rsid w:val="007164AC"/>
    <w:pPr>
      <w:numPr>
        <w:numId w:val="8"/>
      </w:numPr>
    </w:pPr>
  </w:style>
  <w:style w:type="numbering" w:customStyle="1" w:styleId="WW8Num8">
    <w:name w:val="WW8Num8"/>
    <w:basedOn w:val="Nessunelenco"/>
    <w:rsid w:val="007164AC"/>
    <w:pPr>
      <w:numPr>
        <w:numId w:val="9"/>
      </w:numPr>
    </w:pPr>
  </w:style>
  <w:style w:type="numbering" w:customStyle="1" w:styleId="WW8Num9">
    <w:name w:val="WW8Num9"/>
    <w:basedOn w:val="Nessunelenco"/>
    <w:rsid w:val="007164AC"/>
    <w:pPr>
      <w:numPr>
        <w:numId w:val="10"/>
      </w:numPr>
    </w:pPr>
  </w:style>
  <w:style w:type="numbering" w:customStyle="1" w:styleId="WW8Num10">
    <w:name w:val="WW8Num10"/>
    <w:basedOn w:val="Nessunelenco"/>
    <w:rsid w:val="007164AC"/>
    <w:pPr>
      <w:numPr>
        <w:numId w:val="11"/>
      </w:numPr>
    </w:pPr>
  </w:style>
  <w:style w:type="numbering" w:customStyle="1" w:styleId="WW8Num11">
    <w:name w:val="WW8Num11"/>
    <w:basedOn w:val="Nessunelenco"/>
    <w:rsid w:val="007164AC"/>
    <w:pPr>
      <w:numPr>
        <w:numId w:val="12"/>
      </w:numPr>
    </w:pPr>
  </w:style>
  <w:style w:type="numbering" w:customStyle="1" w:styleId="WW8Num12">
    <w:name w:val="WW8Num12"/>
    <w:basedOn w:val="Nessunelenco"/>
    <w:rsid w:val="007164AC"/>
    <w:pPr>
      <w:numPr>
        <w:numId w:val="13"/>
      </w:numPr>
    </w:pPr>
  </w:style>
  <w:style w:type="numbering" w:customStyle="1" w:styleId="WW8Num13">
    <w:name w:val="WW8Num13"/>
    <w:basedOn w:val="Nessunelenco"/>
    <w:rsid w:val="007164AC"/>
    <w:pPr>
      <w:numPr>
        <w:numId w:val="14"/>
      </w:numPr>
    </w:pPr>
  </w:style>
  <w:style w:type="numbering" w:customStyle="1" w:styleId="WW8Num14">
    <w:name w:val="WW8Num14"/>
    <w:basedOn w:val="Nessunelenco"/>
    <w:rsid w:val="007164AC"/>
    <w:pPr>
      <w:numPr>
        <w:numId w:val="15"/>
      </w:numPr>
    </w:pPr>
  </w:style>
  <w:style w:type="numbering" w:customStyle="1" w:styleId="WW8Num15">
    <w:name w:val="WW8Num15"/>
    <w:basedOn w:val="Nessunelenco"/>
    <w:rsid w:val="007164AC"/>
    <w:pPr>
      <w:numPr>
        <w:numId w:val="16"/>
      </w:numPr>
    </w:pPr>
  </w:style>
  <w:style w:type="numbering" w:customStyle="1" w:styleId="WW8Num16">
    <w:name w:val="WW8Num16"/>
    <w:basedOn w:val="Nessunelenco"/>
    <w:rsid w:val="007164AC"/>
    <w:pPr>
      <w:numPr>
        <w:numId w:val="17"/>
      </w:numPr>
    </w:pPr>
  </w:style>
  <w:style w:type="numbering" w:customStyle="1" w:styleId="WW8Num17">
    <w:name w:val="WW8Num17"/>
    <w:basedOn w:val="Nessunelenco"/>
    <w:rsid w:val="007164AC"/>
    <w:pPr>
      <w:numPr>
        <w:numId w:val="18"/>
      </w:numPr>
    </w:pPr>
  </w:style>
  <w:style w:type="numbering" w:customStyle="1" w:styleId="WW8Num18">
    <w:name w:val="WW8Num18"/>
    <w:basedOn w:val="Nessunelenco"/>
    <w:rsid w:val="007164AC"/>
    <w:pPr>
      <w:numPr>
        <w:numId w:val="19"/>
      </w:numPr>
    </w:pPr>
  </w:style>
  <w:style w:type="numbering" w:customStyle="1" w:styleId="WW8Num19">
    <w:name w:val="WW8Num19"/>
    <w:basedOn w:val="Nessunelenco"/>
    <w:rsid w:val="007164AC"/>
    <w:pPr>
      <w:numPr>
        <w:numId w:val="20"/>
      </w:numPr>
    </w:pPr>
  </w:style>
  <w:style w:type="numbering" w:customStyle="1" w:styleId="WW8Num20">
    <w:name w:val="WW8Num20"/>
    <w:basedOn w:val="Nessunelenco"/>
    <w:rsid w:val="007164AC"/>
    <w:pPr>
      <w:numPr>
        <w:numId w:val="21"/>
      </w:numPr>
    </w:pPr>
  </w:style>
  <w:style w:type="numbering" w:customStyle="1" w:styleId="WW8Num21">
    <w:name w:val="WW8Num21"/>
    <w:basedOn w:val="Nessunelenco"/>
    <w:rsid w:val="007164AC"/>
    <w:pPr>
      <w:numPr>
        <w:numId w:val="22"/>
      </w:numPr>
    </w:pPr>
  </w:style>
  <w:style w:type="numbering" w:customStyle="1" w:styleId="WW8Num22">
    <w:name w:val="WW8Num22"/>
    <w:basedOn w:val="Nessunelenco"/>
    <w:rsid w:val="007164AC"/>
    <w:pPr>
      <w:numPr>
        <w:numId w:val="23"/>
      </w:numPr>
    </w:pPr>
  </w:style>
  <w:style w:type="numbering" w:customStyle="1" w:styleId="WW8Num23">
    <w:name w:val="WW8Num23"/>
    <w:basedOn w:val="Nessunelenco"/>
    <w:rsid w:val="007164AC"/>
    <w:pPr>
      <w:numPr>
        <w:numId w:val="47"/>
      </w:numPr>
    </w:pPr>
  </w:style>
  <w:style w:type="numbering" w:customStyle="1" w:styleId="WW8Num24">
    <w:name w:val="WW8Num24"/>
    <w:basedOn w:val="Nessunelenco"/>
    <w:rsid w:val="007164AC"/>
    <w:pPr>
      <w:numPr>
        <w:numId w:val="24"/>
      </w:numPr>
    </w:pPr>
  </w:style>
  <w:style w:type="numbering" w:customStyle="1" w:styleId="WW8Num25">
    <w:name w:val="WW8Num25"/>
    <w:basedOn w:val="Nessunelenco"/>
    <w:rsid w:val="007164AC"/>
    <w:pPr>
      <w:numPr>
        <w:numId w:val="25"/>
      </w:numPr>
    </w:pPr>
  </w:style>
  <w:style w:type="numbering" w:customStyle="1" w:styleId="WW8Num26">
    <w:name w:val="WW8Num26"/>
    <w:basedOn w:val="Nessunelenco"/>
    <w:rsid w:val="007164AC"/>
    <w:pPr>
      <w:numPr>
        <w:numId w:val="26"/>
      </w:numPr>
    </w:pPr>
  </w:style>
  <w:style w:type="numbering" w:customStyle="1" w:styleId="WW8Num27">
    <w:name w:val="WW8Num27"/>
    <w:basedOn w:val="Nessunelenco"/>
    <w:rsid w:val="007164AC"/>
    <w:pPr>
      <w:numPr>
        <w:numId w:val="27"/>
      </w:numPr>
    </w:pPr>
  </w:style>
  <w:style w:type="numbering" w:customStyle="1" w:styleId="WW8Num28">
    <w:name w:val="WW8Num28"/>
    <w:basedOn w:val="Nessunelenco"/>
    <w:rsid w:val="007164AC"/>
    <w:pPr>
      <w:numPr>
        <w:numId w:val="28"/>
      </w:numPr>
    </w:pPr>
  </w:style>
  <w:style w:type="numbering" w:customStyle="1" w:styleId="WW8Num29">
    <w:name w:val="WW8Num29"/>
    <w:basedOn w:val="Nessunelenco"/>
    <w:rsid w:val="007164AC"/>
    <w:pPr>
      <w:numPr>
        <w:numId w:val="29"/>
      </w:numPr>
    </w:pPr>
  </w:style>
  <w:style w:type="numbering" w:customStyle="1" w:styleId="WW8Num30">
    <w:name w:val="WW8Num30"/>
    <w:basedOn w:val="Nessunelenco"/>
    <w:rsid w:val="007164AC"/>
    <w:pPr>
      <w:numPr>
        <w:numId w:val="30"/>
      </w:numPr>
    </w:pPr>
  </w:style>
  <w:style w:type="numbering" w:customStyle="1" w:styleId="WW8Num31">
    <w:name w:val="WW8Num31"/>
    <w:basedOn w:val="Nessunelenco"/>
    <w:rsid w:val="007164AC"/>
    <w:pPr>
      <w:numPr>
        <w:numId w:val="31"/>
      </w:numPr>
    </w:pPr>
  </w:style>
  <w:style w:type="numbering" w:customStyle="1" w:styleId="WW8Num32">
    <w:name w:val="WW8Num32"/>
    <w:basedOn w:val="Nessunelenco"/>
    <w:rsid w:val="007164AC"/>
    <w:pPr>
      <w:numPr>
        <w:numId w:val="32"/>
      </w:numPr>
    </w:pPr>
  </w:style>
  <w:style w:type="numbering" w:customStyle="1" w:styleId="WW8Num33">
    <w:name w:val="WW8Num33"/>
    <w:basedOn w:val="Nessunelenco"/>
    <w:rsid w:val="007164AC"/>
    <w:pPr>
      <w:numPr>
        <w:numId w:val="33"/>
      </w:numPr>
    </w:pPr>
  </w:style>
  <w:style w:type="numbering" w:customStyle="1" w:styleId="WW8Num34">
    <w:name w:val="WW8Num34"/>
    <w:basedOn w:val="Nessunelenco"/>
    <w:rsid w:val="007164AC"/>
    <w:pPr>
      <w:numPr>
        <w:numId w:val="34"/>
      </w:numPr>
    </w:pPr>
  </w:style>
  <w:style w:type="numbering" w:customStyle="1" w:styleId="WW8Num35">
    <w:name w:val="WW8Num35"/>
    <w:basedOn w:val="Nessunelenco"/>
    <w:rsid w:val="007164AC"/>
    <w:pPr>
      <w:numPr>
        <w:numId w:val="35"/>
      </w:numPr>
    </w:pPr>
  </w:style>
  <w:style w:type="numbering" w:customStyle="1" w:styleId="WW8Num36">
    <w:name w:val="WW8Num36"/>
    <w:basedOn w:val="Nessunelenco"/>
    <w:rsid w:val="007164AC"/>
    <w:pPr>
      <w:numPr>
        <w:numId w:val="36"/>
      </w:numPr>
    </w:pPr>
  </w:style>
  <w:style w:type="numbering" w:customStyle="1" w:styleId="WW8Num37">
    <w:name w:val="WW8Num37"/>
    <w:basedOn w:val="Nessunelenco"/>
    <w:rsid w:val="007164AC"/>
    <w:pPr>
      <w:numPr>
        <w:numId w:val="37"/>
      </w:numPr>
    </w:pPr>
  </w:style>
  <w:style w:type="numbering" w:customStyle="1" w:styleId="WW8Num38">
    <w:name w:val="WW8Num38"/>
    <w:basedOn w:val="Nessunelenco"/>
    <w:rsid w:val="007164AC"/>
    <w:pPr>
      <w:numPr>
        <w:numId w:val="38"/>
      </w:numPr>
    </w:pPr>
  </w:style>
  <w:style w:type="numbering" w:customStyle="1" w:styleId="WW8Num39">
    <w:name w:val="WW8Num39"/>
    <w:basedOn w:val="Nessunelenco"/>
    <w:rsid w:val="007164AC"/>
    <w:pPr>
      <w:numPr>
        <w:numId w:val="39"/>
      </w:numPr>
    </w:pPr>
  </w:style>
  <w:style w:type="numbering" w:customStyle="1" w:styleId="WW8Num40">
    <w:name w:val="WW8Num40"/>
    <w:basedOn w:val="Nessunelenco"/>
    <w:rsid w:val="007164AC"/>
    <w:pPr>
      <w:numPr>
        <w:numId w:val="40"/>
      </w:numPr>
    </w:pPr>
  </w:style>
  <w:style w:type="numbering" w:customStyle="1" w:styleId="WW8Num42">
    <w:name w:val="WW8Num42"/>
    <w:basedOn w:val="Nessunelenco"/>
    <w:rsid w:val="007164AC"/>
    <w:pPr>
      <w:numPr>
        <w:numId w:val="41"/>
      </w:numPr>
    </w:pPr>
  </w:style>
  <w:style w:type="numbering" w:customStyle="1" w:styleId="WW8Num43">
    <w:name w:val="WW8Num43"/>
    <w:basedOn w:val="Nessunelenco"/>
    <w:rsid w:val="007164AC"/>
    <w:pPr>
      <w:numPr>
        <w:numId w:val="42"/>
      </w:numPr>
    </w:pPr>
  </w:style>
</w:styles>
</file>

<file path=word/webSettings.xml><?xml version="1.0" encoding="utf-8"?>
<w:webSettings xmlns:r="http://schemas.openxmlformats.org/officeDocument/2006/relationships" xmlns:w="http://schemas.openxmlformats.org/wordprocessingml/2006/main">
  <w:divs>
    <w:div w:id="291601512">
      <w:bodyDiv w:val="1"/>
      <w:marLeft w:val="0"/>
      <w:marRight w:val="0"/>
      <w:marTop w:val="0"/>
      <w:marBottom w:val="0"/>
      <w:divBdr>
        <w:top w:val="none" w:sz="0" w:space="0" w:color="auto"/>
        <w:left w:val="none" w:sz="0" w:space="0" w:color="auto"/>
        <w:bottom w:val="none" w:sz="0" w:space="0" w:color="auto"/>
        <w:right w:val="none" w:sz="0" w:space="0" w:color="auto"/>
      </w:divBdr>
    </w:div>
    <w:div w:id="471095884">
      <w:bodyDiv w:val="1"/>
      <w:marLeft w:val="0"/>
      <w:marRight w:val="0"/>
      <w:marTop w:val="0"/>
      <w:marBottom w:val="0"/>
      <w:divBdr>
        <w:top w:val="none" w:sz="0" w:space="0" w:color="auto"/>
        <w:left w:val="none" w:sz="0" w:space="0" w:color="auto"/>
        <w:bottom w:val="none" w:sz="0" w:space="0" w:color="auto"/>
        <w:right w:val="none" w:sz="0" w:space="0" w:color="auto"/>
      </w:divBdr>
    </w:div>
    <w:div w:id="505872528">
      <w:bodyDiv w:val="1"/>
      <w:marLeft w:val="0"/>
      <w:marRight w:val="0"/>
      <w:marTop w:val="0"/>
      <w:marBottom w:val="0"/>
      <w:divBdr>
        <w:top w:val="none" w:sz="0" w:space="0" w:color="auto"/>
        <w:left w:val="none" w:sz="0" w:space="0" w:color="auto"/>
        <w:bottom w:val="none" w:sz="0" w:space="0" w:color="auto"/>
        <w:right w:val="none" w:sz="0" w:space="0" w:color="auto"/>
      </w:divBdr>
    </w:div>
    <w:div w:id="568614467">
      <w:bodyDiv w:val="1"/>
      <w:marLeft w:val="0"/>
      <w:marRight w:val="0"/>
      <w:marTop w:val="0"/>
      <w:marBottom w:val="0"/>
      <w:divBdr>
        <w:top w:val="none" w:sz="0" w:space="0" w:color="auto"/>
        <w:left w:val="none" w:sz="0" w:space="0" w:color="auto"/>
        <w:bottom w:val="none" w:sz="0" w:space="0" w:color="auto"/>
        <w:right w:val="none" w:sz="0" w:space="0" w:color="auto"/>
      </w:divBdr>
    </w:div>
    <w:div w:id="850921173">
      <w:bodyDiv w:val="1"/>
      <w:marLeft w:val="0"/>
      <w:marRight w:val="0"/>
      <w:marTop w:val="0"/>
      <w:marBottom w:val="0"/>
      <w:divBdr>
        <w:top w:val="none" w:sz="0" w:space="0" w:color="auto"/>
        <w:left w:val="none" w:sz="0" w:space="0" w:color="auto"/>
        <w:bottom w:val="none" w:sz="0" w:space="0" w:color="auto"/>
        <w:right w:val="none" w:sz="0" w:space="0" w:color="auto"/>
      </w:divBdr>
    </w:div>
    <w:div w:id="871268182">
      <w:bodyDiv w:val="1"/>
      <w:marLeft w:val="0"/>
      <w:marRight w:val="0"/>
      <w:marTop w:val="0"/>
      <w:marBottom w:val="0"/>
      <w:divBdr>
        <w:top w:val="none" w:sz="0" w:space="0" w:color="auto"/>
        <w:left w:val="none" w:sz="0" w:space="0" w:color="auto"/>
        <w:bottom w:val="none" w:sz="0" w:space="0" w:color="auto"/>
        <w:right w:val="none" w:sz="0" w:space="0" w:color="auto"/>
      </w:divBdr>
    </w:div>
    <w:div w:id="874737997">
      <w:bodyDiv w:val="1"/>
      <w:marLeft w:val="0"/>
      <w:marRight w:val="0"/>
      <w:marTop w:val="0"/>
      <w:marBottom w:val="0"/>
      <w:divBdr>
        <w:top w:val="none" w:sz="0" w:space="0" w:color="auto"/>
        <w:left w:val="none" w:sz="0" w:space="0" w:color="auto"/>
        <w:bottom w:val="none" w:sz="0" w:space="0" w:color="auto"/>
        <w:right w:val="none" w:sz="0" w:space="0" w:color="auto"/>
      </w:divBdr>
    </w:div>
    <w:div w:id="887911971">
      <w:bodyDiv w:val="1"/>
      <w:marLeft w:val="0"/>
      <w:marRight w:val="0"/>
      <w:marTop w:val="0"/>
      <w:marBottom w:val="0"/>
      <w:divBdr>
        <w:top w:val="none" w:sz="0" w:space="0" w:color="auto"/>
        <w:left w:val="none" w:sz="0" w:space="0" w:color="auto"/>
        <w:bottom w:val="none" w:sz="0" w:space="0" w:color="auto"/>
        <w:right w:val="none" w:sz="0" w:space="0" w:color="auto"/>
      </w:divBdr>
    </w:div>
    <w:div w:id="932326350">
      <w:bodyDiv w:val="1"/>
      <w:marLeft w:val="0"/>
      <w:marRight w:val="0"/>
      <w:marTop w:val="0"/>
      <w:marBottom w:val="0"/>
      <w:divBdr>
        <w:top w:val="none" w:sz="0" w:space="0" w:color="auto"/>
        <w:left w:val="none" w:sz="0" w:space="0" w:color="auto"/>
        <w:bottom w:val="none" w:sz="0" w:space="0" w:color="auto"/>
        <w:right w:val="none" w:sz="0" w:space="0" w:color="auto"/>
      </w:divBdr>
    </w:div>
    <w:div w:id="1512334405">
      <w:bodyDiv w:val="1"/>
      <w:marLeft w:val="0"/>
      <w:marRight w:val="0"/>
      <w:marTop w:val="0"/>
      <w:marBottom w:val="0"/>
      <w:divBdr>
        <w:top w:val="none" w:sz="0" w:space="0" w:color="auto"/>
        <w:left w:val="none" w:sz="0" w:space="0" w:color="auto"/>
        <w:bottom w:val="none" w:sz="0" w:space="0" w:color="auto"/>
        <w:right w:val="none" w:sz="0" w:space="0" w:color="auto"/>
      </w:divBdr>
    </w:div>
    <w:div w:id="1549876594">
      <w:bodyDiv w:val="1"/>
      <w:marLeft w:val="0"/>
      <w:marRight w:val="0"/>
      <w:marTop w:val="0"/>
      <w:marBottom w:val="0"/>
      <w:divBdr>
        <w:top w:val="none" w:sz="0" w:space="0" w:color="auto"/>
        <w:left w:val="none" w:sz="0" w:space="0" w:color="auto"/>
        <w:bottom w:val="none" w:sz="0" w:space="0" w:color="auto"/>
        <w:right w:val="none" w:sz="0" w:space="0" w:color="auto"/>
      </w:divBdr>
    </w:div>
    <w:div w:id="1549996236">
      <w:bodyDiv w:val="1"/>
      <w:marLeft w:val="0"/>
      <w:marRight w:val="0"/>
      <w:marTop w:val="0"/>
      <w:marBottom w:val="0"/>
      <w:divBdr>
        <w:top w:val="none" w:sz="0" w:space="0" w:color="auto"/>
        <w:left w:val="none" w:sz="0" w:space="0" w:color="auto"/>
        <w:bottom w:val="none" w:sz="0" w:space="0" w:color="auto"/>
        <w:right w:val="none" w:sz="0" w:space="0" w:color="auto"/>
      </w:divBdr>
    </w:div>
    <w:div w:id="1708876155">
      <w:bodyDiv w:val="1"/>
      <w:marLeft w:val="0"/>
      <w:marRight w:val="0"/>
      <w:marTop w:val="0"/>
      <w:marBottom w:val="0"/>
      <w:divBdr>
        <w:top w:val="none" w:sz="0" w:space="0" w:color="auto"/>
        <w:left w:val="none" w:sz="0" w:space="0" w:color="auto"/>
        <w:bottom w:val="none" w:sz="0" w:space="0" w:color="auto"/>
        <w:right w:val="none" w:sz="0" w:space="0" w:color="auto"/>
      </w:divBdr>
    </w:div>
    <w:div w:id="1770195587">
      <w:bodyDiv w:val="1"/>
      <w:marLeft w:val="0"/>
      <w:marRight w:val="0"/>
      <w:marTop w:val="0"/>
      <w:marBottom w:val="0"/>
      <w:divBdr>
        <w:top w:val="none" w:sz="0" w:space="0" w:color="auto"/>
        <w:left w:val="none" w:sz="0" w:space="0" w:color="auto"/>
        <w:bottom w:val="none" w:sz="0" w:space="0" w:color="auto"/>
        <w:right w:val="none" w:sz="0" w:space="0" w:color="auto"/>
      </w:divBdr>
    </w:div>
    <w:div w:id="1771927401">
      <w:bodyDiv w:val="1"/>
      <w:marLeft w:val="0"/>
      <w:marRight w:val="0"/>
      <w:marTop w:val="0"/>
      <w:marBottom w:val="0"/>
      <w:divBdr>
        <w:top w:val="none" w:sz="0" w:space="0" w:color="auto"/>
        <w:left w:val="none" w:sz="0" w:space="0" w:color="auto"/>
        <w:bottom w:val="none" w:sz="0" w:space="0" w:color="auto"/>
        <w:right w:val="none" w:sz="0" w:space="0" w:color="auto"/>
      </w:divBdr>
    </w:div>
    <w:div w:id="1889300120">
      <w:bodyDiv w:val="1"/>
      <w:marLeft w:val="0"/>
      <w:marRight w:val="0"/>
      <w:marTop w:val="0"/>
      <w:marBottom w:val="0"/>
      <w:divBdr>
        <w:top w:val="none" w:sz="0" w:space="0" w:color="auto"/>
        <w:left w:val="none" w:sz="0" w:space="0" w:color="auto"/>
        <w:bottom w:val="none" w:sz="0" w:space="0" w:color="auto"/>
        <w:right w:val="none" w:sz="0" w:space="0" w:color="auto"/>
      </w:divBdr>
    </w:div>
    <w:div w:id="1916475351">
      <w:bodyDiv w:val="1"/>
      <w:marLeft w:val="0"/>
      <w:marRight w:val="0"/>
      <w:marTop w:val="0"/>
      <w:marBottom w:val="0"/>
      <w:divBdr>
        <w:top w:val="none" w:sz="0" w:space="0" w:color="auto"/>
        <w:left w:val="none" w:sz="0" w:space="0" w:color="auto"/>
        <w:bottom w:val="none" w:sz="0" w:space="0" w:color="auto"/>
        <w:right w:val="none" w:sz="0" w:space="0" w:color="auto"/>
      </w:divBdr>
    </w:div>
    <w:div w:id="21103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eply@start.toscana.i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ticorruzion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ools/espd/filter?lang=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ppData/Local/Microsoft/Windows/Temporary%20Internet%20Files/Content.Outlook/AppData/Local/Programmi/Qualcomm/Eudora/AppData/Local/Temp/infopleiade@i-faber.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start.toscana.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unione.casentino@postacert.toscan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EB6D5-A414-43DB-BADB-BDFB5AA57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1505</TotalTime>
  <Pages>36</Pages>
  <Words>15324</Words>
  <Characters>87349</Characters>
  <Application>Microsoft Office Word</Application>
  <DocSecurity>0</DocSecurity>
  <Lines>727</Lines>
  <Paragraphs>204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102469</CharactersWithSpaces>
  <SharedDoc>false</SharedDoc>
  <HLinks>
    <vt:vector size="60" baseType="variant">
      <vt:variant>
        <vt:i4>3211316</vt:i4>
      </vt:variant>
      <vt:variant>
        <vt:i4>24</vt:i4>
      </vt:variant>
      <vt:variant>
        <vt:i4>0</vt:i4>
      </vt:variant>
      <vt:variant>
        <vt:i4>5</vt:i4>
      </vt:variant>
      <vt:variant>
        <vt:lpwstr>http://www.bosettiegatti.eu/info/norme/statali/2016_0050_coordinato.htm</vt:lpwstr>
      </vt:variant>
      <vt:variant>
        <vt:lpwstr>103</vt:lpwstr>
      </vt:variant>
      <vt:variant>
        <vt:i4>3211316</vt:i4>
      </vt:variant>
      <vt:variant>
        <vt:i4>21</vt:i4>
      </vt:variant>
      <vt:variant>
        <vt:i4>0</vt:i4>
      </vt:variant>
      <vt:variant>
        <vt:i4>5</vt:i4>
      </vt:variant>
      <vt:variant>
        <vt:lpwstr>http://www.bosettiegatti.eu/info/norme/statali/2016_0050_coordinato.htm</vt:lpwstr>
      </vt:variant>
      <vt:variant>
        <vt:lpwstr>103</vt:lpwstr>
      </vt:variant>
      <vt:variant>
        <vt:i4>1835045</vt:i4>
      </vt:variant>
      <vt:variant>
        <vt:i4>18</vt:i4>
      </vt:variant>
      <vt:variant>
        <vt:i4>0</vt:i4>
      </vt:variant>
      <vt:variant>
        <vt:i4>5</vt:i4>
      </vt:variant>
      <vt:variant>
        <vt:lpwstr>http://www.bosettiegatti.eu/info/norme/statali/2011_0159.htm</vt:lpwstr>
      </vt:variant>
      <vt:variant>
        <vt:lpwstr>084</vt:lpwstr>
      </vt:variant>
      <vt:variant>
        <vt:i4>7143426</vt:i4>
      </vt:variant>
      <vt:variant>
        <vt:i4>15</vt:i4>
      </vt:variant>
      <vt:variant>
        <vt:i4>0</vt:i4>
      </vt:variant>
      <vt:variant>
        <vt:i4>5</vt:i4>
      </vt:variant>
      <vt:variant>
        <vt:lpwstr>mailto:infopleiade@i-faber.com</vt:lpwstr>
      </vt:variant>
      <vt:variant>
        <vt:lpwstr/>
      </vt:variant>
      <vt:variant>
        <vt:i4>65608</vt:i4>
      </vt:variant>
      <vt:variant>
        <vt:i4>12</vt:i4>
      </vt:variant>
      <vt:variant>
        <vt:i4>0</vt:i4>
      </vt:variant>
      <vt:variant>
        <vt:i4>5</vt:i4>
      </vt:variant>
      <vt:variant>
        <vt:lpwstr>https://start.toscana.it/</vt:lpwstr>
      </vt:variant>
      <vt:variant>
        <vt:lpwstr/>
      </vt:variant>
      <vt:variant>
        <vt:i4>5439500</vt:i4>
      </vt:variant>
      <vt:variant>
        <vt:i4>9</vt:i4>
      </vt:variant>
      <vt:variant>
        <vt:i4>0</vt:i4>
      </vt:variant>
      <vt:variant>
        <vt:i4>5</vt:i4>
      </vt:variant>
      <vt:variant>
        <vt:lpwstr>http://www.avcp.it/portal/public/classic/AttivitaAutorita</vt:lpwstr>
      </vt:variant>
      <vt:variant>
        <vt:lpwstr/>
      </vt:variant>
      <vt:variant>
        <vt:i4>1703974</vt:i4>
      </vt:variant>
      <vt:variant>
        <vt:i4>6</vt:i4>
      </vt:variant>
      <vt:variant>
        <vt:i4>0</vt:i4>
      </vt:variant>
      <vt:variant>
        <vt:i4>5</vt:i4>
      </vt:variant>
      <vt:variant>
        <vt:lpwstr>mailto:noreply@start.e.toscana.it</vt:lpwstr>
      </vt:variant>
      <vt:variant>
        <vt:lpwstr/>
      </vt:variant>
      <vt:variant>
        <vt:i4>8126539</vt:i4>
      </vt:variant>
      <vt:variant>
        <vt:i4>3</vt:i4>
      </vt:variant>
      <vt:variant>
        <vt:i4>0</vt:i4>
      </vt:variant>
      <vt:variant>
        <vt:i4>5</vt:i4>
      </vt:variant>
      <vt:variant>
        <vt:lpwstr>mailto:unione.casentino@postacert.toscana.it</vt:lpwstr>
      </vt:variant>
      <vt:variant>
        <vt:lpwstr/>
      </vt:variant>
      <vt:variant>
        <vt:i4>7864357</vt:i4>
      </vt:variant>
      <vt:variant>
        <vt:i4>0</vt:i4>
      </vt:variant>
      <vt:variant>
        <vt:i4>0</vt:i4>
      </vt:variant>
      <vt:variant>
        <vt:i4>5</vt:i4>
      </vt:variant>
      <vt:variant>
        <vt:lpwstr>http://www.uc.casentino.toscana.it/</vt:lpwstr>
      </vt:variant>
      <vt:variant>
        <vt:lpwstr/>
      </vt:variant>
      <vt:variant>
        <vt:i4>8126539</vt:i4>
      </vt:variant>
      <vt:variant>
        <vt:i4>0</vt:i4>
      </vt:variant>
      <vt:variant>
        <vt:i4>0</vt:i4>
      </vt:variant>
      <vt:variant>
        <vt:i4>5</vt:i4>
      </vt:variant>
      <vt:variant>
        <vt:lpwstr>mailto:unione.casentino@postacert.toscana.it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69</cp:revision>
  <cp:lastPrinted>2019-03-01T10:19:00Z</cp:lastPrinted>
  <dcterms:created xsi:type="dcterms:W3CDTF">2018-07-17T09:39:00Z</dcterms:created>
  <dcterms:modified xsi:type="dcterms:W3CDTF">2019-03-11T12:33:00Z</dcterms:modified>
</cp:coreProperties>
</file>